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3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проекта закона Приморского края «Об установлении в Приморском крае коэффициента, отражающего региональные особенности рынка </w:t>
      </w:r>
      <w:r>
        <w:rPr>
          <w:b w:val="0"/>
          <w:bCs w:val="0"/>
          <w:sz w:val="28"/>
          <w:szCs w:val="28"/>
        </w:rPr>
        <w:br w:type="textWrapping" w:clear="all"/>
      </w:r>
      <w:r>
        <w:rPr>
          <w:b w:val="0"/>
          <w:bCs w:val="0"/>
          <w:sz w:val="28"/>
          <w:szCs w:val="28"/>
        </w:rPr>
        <w:t xml:space="preserve">труда, на 20</w:t>
      </w:r>
      <w:r>
        <w:rPr>
          <w:b w:val="0"/>
          <w:bCs w:val="0"/>
          <w:sz w:val="28"/>
          <w:szCs w:val="28"/>
        </w:rPr>
        <w:t xml:space="preserve">27</w:t>
      </w:r>
      <w:r>
        <w:rPr>
          <w:b w:val="0"/>
          <w:bCs w:val="0"/>
          <w:sz w:val="28"/>
          <w:szCs w:val="28"/>
        </w:rPr>
        <w:t xml:space="preserve"> год»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3"/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3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>
        <w:rPr>
          <w:sz w:val="28"/>
          <w:szCs w:val="28"/>
        </w:rPr>
        <w:t xml:space="preserve">Приморского </w:t>
      </w:r>
      <w:r>
        <w:rPr>
          <w:sz w:val="28"/>
          <w:szCs w:val="28"/>
        </w:rPr>
        <w:t xml:space="preserve">края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установлении в Приморском крае коэффициента, отражающего региональные особенности рынка труда, на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27</w:t>
      </w:r>
      <w:r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дополнительных затрат за счет средств краевого бюджета.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3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Установлением регионального коэффициента, равного </w:t>
      </w:r>
      <w:r>
        <w:rPr>
          <w:sz w:val="28"/>
          <w:szCs w:val="28"/>
          <w:highlight w:val="none"/>
        </w:rPr>
        <w:t xml:space="preserve">4,77</w:t>
      </w:r>
      <w:r>
        <w:rPr>
          <w:sz w:val="28"/>
          <w:szCs w:val="28"/>
          <w:highlight w:val="white"/>
          <w:shd w:val="clear" w:color="ffffff" w:themeColor="background1" w:fill="ffffff" w:themeFill="background1"/>
        </w:rPr>
        <w:t xml:space="preserve">,</w:t>
      </w:r>
      <w:r>
        <w:rPr>
          <w:sz w:val="28"/>
          <w:szCs w:val="28"/>
        </w:rPr>
        <w:t xml:space="preserve"> запланировано получить в 20</w:t>
      </w:r>
      <w:r>
        <w:rPr>
          <w:sz w:val="28"/>
          <w:szCs w:val="28"/>
        </w:rPr>
        <w:t xml:space="preserve">27</w:t>
      </w:r>
      <w:r>
        <w:rPr>
          <w:sz w:val="28"/>
          <w:szCs w:val="28"/>
        </w:rPr>
        <w:t xml:space="preserve"> году в бюджет Приморского края доходы в размере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2</w:t>
      </w:r>
      <w:r>
        <w:rPr>
          <w:color w:val="000000" w:themeColor="text1"/>
          <w:sz w:val="28"/>
          <w:szCs w:val="28"/>
          <w:highlight w:val="white"/>
        </w:rPr>
        <w:t xml:space="preserve"> 9</w:t>
      </w:r>
      <w:r>
        <w:rPr>
          <w:color w:val="000000" w:themeColor="text1"/>
          <w:sz w:val="28"/>
          <w:szCs w:val="28"/>
          <w:highlight w:val="white"/>
        </w:rPr>
        <w:t xml:space="preserve">00 000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3"/>
        <w:ind w:firstLine="72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3"/>
        <w:ind w:right="5102"/>
        <w:jc w:val="center"/>
        <w:tabs>
          <w:tab w:val="left" w:pos="49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3"/>
        <w:ind w:right="1416"/>
        <w:tabs>
          <w:tab w:val="center" w:pos="411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агентства </w:t>
      </w:r>
      <w:r>
        <w:rPr>
          <w:sz w:val="28"/>
          <w:szCs w:val="28"/>
        </w:rPr>
        <w:t xml:space="preserve">миграционной политики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3"/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Приморского края</w:t>
      </w:r>
      <w:r>
        <w:rPr>
          <w:sz w:val="28"/>
          <w:szCs w:val="28"/>
        </w:rPr>
        <w:t xml:space="preserve">                                                  _______ </w:t>
      </w:r>
      <w:r>
        <w:rPr>
          <w:sz w:val="28"/>
          <w:szCs w:val="28"/>
        </w:rPr>
        <w:t xml:space="preserve">М.В. Сорокин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oddPage"/>
      <w:pgSz w:w="11907" w:h="16840" w:orient="portrait"/>
      <w:pgMar w:top="1418" w:right="851" w:bottom="1134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rPr>
      <w:sz w:val="26"/>
      <w:lang w:val="ru-RU" w:eastAsia="ru-RU" w:bidi="ar-SA"/>
    </w:rPr>
  </w:style>
  <w:style w:type="character" w:styleId="834">
    <w:name w:val="Основной шрифт абзаца"/>
    <w:next w:val="834"/>
    <w:link w:val="833"/>
    <w:semiHidden/>
  </w:style>
  <w:style w:type="table" w:styleId="835">
    <w:name w:val="Обычная таблица"/>
    <w:next w:val="835"/>
    <w:link w:val="833"/>
    <w:semiHidden/>
    <w:tblPr/>
  </w:style>
  <w:style w:type="numbering" w:styleId="836">
    <w:name w:val="Нет списка"/>
    <w:next w:val="836"/>
    <w:link w:val="833"/>
    <w:semiHidden/>
  </w:style>
  <w:style w:type="paragraph" w:styleId="837">
    <w:name w:val="Основной текст"/>
    <w:basedOn w:val="833"/>
    <w:next w:val="837"/>
    <w:link w:val="833"/>
    <w:pPr>
      <w:jc w:val="center"/>
    </w:pPr>
  </w:style>
  <w:style w:type="paragraph" w:styleId="838">
    <w:name w:val="Текст выноски"/>
    <w:basedOn w:val="833"/>
    <w:next w:val="838"/>
    <w:link w:val="833"/>
    <w:semiHidden/>
    <w:rPr>
      <w:rFonts w:ascii="Tahoma" w:hAnsi="Tahoma" w:cs="Tahoma"/>
      <w:sz w:val="16"/>
      <w:szCs w:val="16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Matrix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rogozhnikova_es</cp:lastModifiedBy>
  <cp:revision>63</cp:revision>
  <dcterms:created xsi:type="dcterms:W3CDTF">2014-11-27T07:44:00Z</dcterms:created>
  <dcterms:modified xsi:type="dcterms:W3CDTF">2026-05-26T05:58:22Z</dcterms:modified>
  <cp:version>1048576</cp:version>
</cp:coreProperties>
</file>