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2"/>
        <w:ind w:left="-108"/>
        <w:jc w:val="center"/>
        <w:rPr>
          <w:rFonts w:ascii="PT Astra Serif" w:hAnsi="PT Astra Serif" w:cs="PT Astra Serif"/>
          <w:b/>
          <w:caps/>
        </w:rPr>
      </w:pPr>
      <w:r>
        <w:rPr>
          <w:rFonts w:ascii="PT Astra Serif" w:hAnsi="PT Astra Serif" w:cs="PT Astra Serif"/>
          <w:b/>
          <w:caps/>
        </w:rPr>
        <w:t xml:space="preserve">Финансово-экономическое обоснование</w:t>
      </w:r>
      <w:r>
        <w:rPr>
          <w:rFonts w:ascii="PT Astra Serif" w:hAnsi="PT Astra Serif" w:cs="PT Astra Serif"/>
          <w:b/>
          <w:caps/>
        </w:rPr>
      </w:r>
      <w:r>
        <w:rPr>
          <w:rFonts w:ascii="PT Astra Serif" w:hAnsi="PT Astra Serif" w:cs="PT Astra Serif"/>
          <w:b/>
          <w:caps/>
        </w:rPr>
      </w:r>
    </w:p>
    <w:p>
      <w:pPr>
        <w:pStyle w:val="782"/>
        <w:ind w:left="-108"/>
        <w:jc w:val="center"/>
        <w:rPr>
          <w:rFonts w:ascii="PT Astra Serif" w:hAnsi="PT Astra Serif" w:cs="PT Astra Serif"/>
          <w:b/>
          <w:caps/>
        </w:rPr>
      </w:pPr>
      <w:r>
        <w:rPr>
          <w:rFonts w:ascii="PT Astra Serif" w:hAnsi="PT Astra Serif" w:cs="PT Astra Serif"/>
          <w:b/>
          <w:caps/>
        </w:rPr>
      </w:r>
      <w:r>
        <w:rPr>
          <w:rFonts w:ascii="PT Astra Serif" w:hAnsi="PT Astra Serif" w:cs="PT Astra Serif"/>
          <w:b/>
          <w:caps/>
        </w:rPr>
      </w:r>
      <w:r>
        <w:rPr>
          <w:rFonts w:ascii="PT Astra Serif" w:hAnsi="PT Astra Serif" w:cs="PT Astra Serif"/>
          <w:b/>
          <w:caps/>
        </w:rPr>
      </w:r>
    </w:p>
    <w:p>
      <w:pPr>
        <w:pStyle w:val="782"/>
        <w:ind w:left="-108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проекта закона Приморского края </w:t>
      </w:r>
      <w:r>
        <w:rPr>
          <w:rFonts w:ascii="PT Astra Serif" w:hAnsi="PT Astra Serif" w:cs="PT Astra Serif"/>
          <w:szCs w:val="28"/>
        </w:rPr>
        <w:t xml:space="preserve">«О внесении изменени</w:t>
      </w:r>
      <w:r>
        <w:rPr>
          <w:rFonts w:ascii="PT Astra Serif" w:hAnsi="PT Astra Serif" w:cs="PT Astra Serif"/>
          <w:szCs w:val="28"/>
        </w:rPr>
        <w:t xml:space="preserve">я</w:t>
      </w:r>
      <w:r>
        <w:rPr>
          <w:rFonts w:ascii="PT Astra Serif" w:hAnsi="PT Astra Serif" w:cs="PT Astra Serif"/>
          <w:szCs w:val="28"/>
        </w:rPr>
        <w:t xml:space="preserve"> в статью 2</w:t>
      </w:r>
      <w:r>
        <w:rPr>
          <w:rFonts w:ascii="PT Astra Serif" w:hAnsi="PT Astra Serif" w:cs="PT Astra Serif"/>
          <w:szCs w:val="28"/>
          <w:vertAlign w:val="superscript"/>
        </w:rPr>
        <w:t xml:space="preserve">1 </w:t>
      </w:r>
      <w:r>
        <w:rPr>
          <w:rFonts w:ascii="PT Astra Serif" w:hAnsi="PT Astra Serif" w:cs="PT Astra Serif"/>
          <w:szCs w:val="28"/>
        </w:rPr>
        <w:t xml:space="preserve">Закона Приморского края «О налоге на имущество организаций»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ind w:left="-57" w:firstLine="743"/>
        <w:jc w:val="both"/>
        <w:spacing w:line="360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Принятие проекта закона Приморского края </w:t>
      </w:r>
      <w:r>
        <w:rPr>
          <w:rFonts w:ascii="PT Astra Serif" w:hAnsi="PT Astra Serif" w:cs="PT Astra Serif"/>
          <w:szCs w:val="28"/>
        </w:rPr>
        <w:t xml:space="preserve">«О внесении изменения              в статью 2</w:t>
      </w:r>
      <w:r>
        <w:rPr>
          <w:rFonts w:ascii="PT Astra Serif" w:hAnsi="PT Astra Serif" w:cs="PT Astra Serif"/>
          <w:szCs w:val="28"/>
          <w:vertAlign w:val="superscript"/>
        </w:rPr>
        <w:t xml:space="preserve">1 </w:t>
      </w:r>
      <w:r>
        <w:rPr>
          <w:rFonts w:ascii="PT Astra Serif" w:hAnsi="PT Astra Serif" w:cs="PT Astra Serif"/>
          <w:szCs w:val="28"/>
        </w:rPr>
        <w:t xml:space="preserve">Закона Приморского края «О налоге на имущество организаций» </w:t>
      </w:r>
      <w:r>
        <w:rPr>
          <w:rFonts w:ascii="PT Astra Serif" w:hAnsi="PT Astra Serif" w:cs="PT Astra Serif"/>
        </w:rPr>
        <w:t xml:space="preserve">не потребует дополнительных расходов за счет средств краевого бюджета.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contextualSpacing/>
        <w:ind w:firstLine="709"/>
        <w:jc w:val="both"/>
        <w:spacing w:before="0" w:after="0" w:line="336" w:lineRule="auto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</w:rPr>
        <w:t xml:space="preserve">Отмена налоговой льготы по налогу на имущество организаций                    для имущества</w:t>
      </w:r>
      <w:r>
        <w:rPr>
          <w:rFonts w:ascii="PT Astra Serif" w:hAnsi="PT Astra Serif" w:cs="PT Astra Serif"/>
          <w:sz w:val="28"/>
          <w:szCs w:val="28"/>
          <w:shd w:val="clear" w:color="auto" w:fill="auto"/>
        </w:rPr>
        <w:t xml:space="preserve">, принадлежащего на праве собственности российским рыбохозяйственным организациям, </w:t>
      </w:r>
      <w:r>
        <w:rPr>
          <w:rFonts w:ascii="PT Astra Serif" w:hAnsi="PT Astra Serif" w:cs="PT Astra Serif"/>
          <w:sz w:val="28"/>
          <w:szCs w:val="28"/>
        </w:rPr>
        <w:t xml:space="preserve">не приведет к увеличению объема налоговых поступлений в консолидированный бюджет Приморского края.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782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Министр сельского хозяйства</w:t>
      </w:r>
      <w:r>
        <w:rPr>
          <w:rFonts w:ascii="PT Astra Serif" w:hAnsi="PT Astra Serif" w:cs="PT Astra Serif"/>
        </w:rPr>
      </w:r>
    </w:p>
    <w:p>
      <w:pPr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Приморского края                                                                                  А.А. Бронц</w:t>
      </w:r>
      <w:r>
        <w:rPr>
          <w:rFonts w:ascii="PT Astra Serif" w:hAnsi="PT Astra Serif" w:cs="PT Astra Serif"/>
        </w:rPr>
      </w:r>
      <w:r/>
    </w:p>
    <w:sectPr>
      <w:footnotePr/>
      <w:endnotePr/>
      <w:type w:val="nextPage"/>
      <w:pgSz w:w="11906" w:h="16838" w:orient="portrait"/>
      <w:pgMar w:top="851" w:right="851" w:bottom="851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Liberation Sans">
    <w:panose1 w:val="020B060402020202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55">
    <w:name w:val="No List"/>
    <w:uiPriority w:val="99"/>
    <w:semiHidden/>
    <w:unhideWhenUsed/>
  </w:style>
  <w:style w:type="table" w:styleId="65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5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6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6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8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8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8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8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9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69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69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69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69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69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69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69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0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0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0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0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0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0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2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2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2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2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2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2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4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5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5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5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5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5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5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5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5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6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6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6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6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6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6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6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6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7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7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7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7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8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82" w:default="1">
    <w:name w:val="Normal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8"/>
      <w:szCs w:val="20"/>
      <w:lang w:val="ru-RU" w:eastAsia="ru-RU" w:bidi="ar-SA"/>
    </w:rPr>
  </w:style>
  <w:style w:type="paragraph" w:styleId="783">
    <w:name w:val="Heading 1"/>
    <w:basedOn w:val="78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84">
    <w:name w:val="Heading 2"/>
    <w:basedOn w:val="7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85">
    <w:name w:val="Heading 3"/>
    <w:basedOn w:val="7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86">
    <w:name w:val="Heading 4"/>
    <w:basedOn w:val="78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7">
    <w:name w:val="Heading 5"/>
    <w:basedOn w:val="78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7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89">
    <w:name w:val="Heading 7"/>
    <w:basedOn w:val="78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90">
    <w:name w:val="Heading 8"/>
    <w:basedOn w:val="78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91">
    <w:name w:val="Heading 9"/>
    <w:basedOn w:val="7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2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93">
    <w:name w:val="Heading 2 Char"/>
    <w:uiPriority w:val="9"/>
    <w:qFormat/>
    <w:rPr>
      <w:rFonts w:ascii="Arial" w:hAnsi="Arial" w:eastAsia="Arial" w:cs="Arial"/>
      <w:sz w:val="34"/>
    </w:rPr>
  </w:style>
  <w:style w:type="character" w:styleId="794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95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6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7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98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99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00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01">
    <w:name w:val="Title Char"/>
    <w:uiPriority w:val="10"/>
    <w:qFormat/>
    <w:rPr>
      <w:sz w:val="48"/>
      <w:szCs w:val="48"/>
    </w:rPr>
  </w:style>
  <w:style w:type="character" w:styleId="802">
    <w:name w:val="Subtitle Char"/>
    <w:uiPriority w:val="11"/>
    <w:qFormat/>
    <w:rPr>
      <w:sz w:val="24"/>
      <w:szCs w:val="24"/>
    </w:rPr>
  </w:style>
  <w:style w:type="character" w:styleId="803">
    <w:name w:val="Quote Char"/>
    <w:uiPriority w:val="29"/>
    <w:qFormat/>
    <w:rPr>
      <w:i/>
    </w:rPr>
  </w:style>
  <w:style w:type="character" w:styleId="804">
    <w:name w:val="Intense Quote Char"/>
    <w:uiPriority w:val="30"/>
    <w:qFormat/>
    <w:rPr>
      <w:i/>
    </w:rPr>
  </w:style>
  <w:style w:type="character" w:styleId="805">
    <w:name w:val="Header Char"/>
    <w:uiPriority w:val="99"/>
    <w:qFormat/>
  </w:style>
  <w:style w:type="character" w:styleId="806">
    <w:name w:val="Footer Char"/>
    <w:uiPriority w:val="99"/>
    <w:qFormat/>
  </w:style>
  <w:style w:type="character" w:styleId="807">
    <w:name w:val="Caption Char"/>
    <w:uiPriority w:val="99"/>
    <w:qFormat/>
  </w:style>
  <w:style w:type="character" w:styleId="808">
    <w:name w:val="Hyperlink"/>
    <w:uiPriority w:val="99"/>
    <w:unhideWhenUsed/>
    <w:rPr>
      <w:color w:val="0000ff" w:themeColor="hyperlink"/>
      <w:u w:val="single"/>
    </w:rPr>
  </w:style>
  <w:style w:type="character" w:styleId="809">
    <w:name w:val="Footnote Text Char"/>
    <w:uiPriority w:val="99"/>
    <w:qFormat/>
    <w:rPr>
      <w:sz w:val="18"/>
    </w:rPr>
  </w:style>
  <w:style w:type="character" w:styleId="810">
    <w:name w:val="Символ сноски"/>
    <w:uiPriority w:val="99"/>
    <w:unhideWhenUsed/>
    <w:qFormat/>
    <w:rPr>
      <w:vertAlign w:val="superscript"/>
    </w:rPr>
  </w:style>
  <w:style w:type="character" w:styleId="811">
    <w:name w:val="Символ сноски (user)"/>
    <w:qFormat/>
    <w:rPr>
      <w:vertAlign w:val="superscript"/>
    </w:rPr>
  </w:style>
  <w:style w:type="character" w:styleId="812">
    <w:name w:val="footnote reference"/>
    <w:rPr>
      <w:vertAlign w:val="superscript"/>
    </w:rPr>
  </w:style>
  <w:style w:type="character" w:styleId="813">
    <w:name w:val="Endnote Text Char"/>
    <w:uiPriority w:val="99"/>
    <w:qFormat/>
    <w:rPr>
      <w:sz w:val="20"/>
    </w:rPr>
  </w:style>
  <w:style w:type="character" w:styleId="81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15">
    <w:name w:val="Символ концевой сноски (user)"/>
    <w:qFormat/>
    <w:rPr>
      <w:vertAlign w:val="superscript"/>
    </w:rPr>
  </w:style>
  <w:style w:type="character" w:styleId="816">
    <w:name w:val="endnote reference"/>
    <w:rPr>
      <w:vertAlign w:val="superscript"/>
    </w:rPr>
  </w:style>
  <w:style w:type="character" w:styleId="817">
    <w:name w:val="Основной шрифт абзаца"/>
    <w:semiHidden/>
    <w:qFormat/>
  </w:style>
  <w:style w:type="character" w:styleId="818" w:default="1">
    <w:name w:val="Default Paragraph Font"/>
    <w:uiPriority w:val="1"/>
    <w:semiHidden/>
    <w:unhideWhenUsed/>
    <w:qFormat/>
  </w:style>
  <w:style w:type="paragraph" w:styleId="819">
    <w:name w:val="Заголовок"/>
    <w:basedOn w:val="782"/>
    <w:next w:val="820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20">
    <w:name w:val="Body Text"/>
    <w:basedOn w:val="782"/>
    <w:pPr>
      <w:spacing w:before="0" w:after="140" w:line="276" w:lineRule="auto"/>
    </w:pPr>
  </w:style>
  <w:style w:type="paragraph" w:styleId="821">
    <w:name w:val="List"/>
    <w:basedOn w:val="820"/>
    <w:rPr>
      <w:rFonts w:ascii="PT Astra Serif" w:hAnsi="PT Astra Serif" w:cs="Noto Sans Devanagari"/>
    </w:rPr>
  </w:style>
  <w:style w:type="paragraph" w:styleId="822">
    <w:name w:val="Caption"/>
    <w:basedOn w:val="782"/>
    <w:link w:val="8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23">
    <w:name w:val="Указатель"/>
    <w:basedOn w:val="782"/>
    <w:qFormat/>
    <w:pPr>
      <w:suppressLineNumbers/>
    </w:pPr>
    <w:rPr>
      <w:rFonts w:ascii="PT Astra Serif" w:hAnsi="PT Astra Serif" w:cs="Noto Sans Devanagari"/>
    </w:rPr>
  </w:style>
  <w:style w:type="paragraph" w:styleId="824">
    <w:name w:val="Заголовок (user)"/>
    <w:basedOn w:val="782"/>
    <w:next w:val="820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25">
    <w:name w:val="Указатель (user)"/>
    <w:basedOn w:val="782"/>
    <w:qFormat/>
    <w:pPr>
      <w:suppressLineNumbers/>
    </w:pPr>
    <w:rPr>
      <w:rFonts w:ascii="PT Astra Serif" w:hAnsi="PT Astra Serif" w:cs="Noto Sans Devanagari"/>
    </w:rPr>
  </w:style>
  <w:style w:type="paragraph" w:styleId="826">
    <w:name w:val="List Paragraph"/>
    <w:basedOn w:val="782"/>
    <w:uiPriority w:val="34"/>
    <w:qFormat/>
    <w:pPr>
      <w:contextualSpacing/>
      <w:ind w:left="720"/>
      <w:spacing w:before="0" w:after="0"/>
    </w:pPr>
  </w:style>
  <w:style w:type="paragraph" w:styleId="827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zh-CN" w:bidi="ar-SA"/>
    </w:rPr>
  </w:style>
  <w:style w:type="paragraph" w:styleId="828">
    <w:name w:val="Title"/>
    <w:basedOn w:val="78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29">
    <w:name w:val="Subtitle"/>
    <w:basedOn w:val="782"/>
    <w:uiPriority w:val="11"/>
    <w:qFormat/>
    <w:pPr>
      <w:spacing w:before="200" w:after="200"/>
    </w:pPr>
    <w:rPr>
      <w:sz w:val="24"/>
      <w:szCs w:val="24"/>
    </w:rPr>
  </w:style>
  <w:style w:type="paragraph" w:styleId="830">
    <w:name w:val="Quote"/>
    <w:basedOn w:val="782"/>
    <w:uiPriority w:val="29"/>
    <w:qFormat/>
    <w:pPr>
      <w:ind w:left="720" w:right="720"/>
    </w:pPr>
    <w:rPr>
      <w:i/>
    </w:rPr>
  </w:style>
  <w:style w:type="paragraph" w:styleId="831">
    <w:name w:val="Intense Quote"/>
    <w:basedOn w:val="782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32">
    <w:name w:val="Колонтитулы"/>
    <w:basedOn w:val="782"/>
    <w:qFormat/>
  </w:style>
  <w:style w:type="paragraph" w:styleId="833">
    <w:name w:val="Колонтитулы (user)"/>
    <w:basedOn w:val="782"/>
    <w:qFormat/>
  </w:style>
  <w:style w:type="paragraph" w:styleId="834">
    <w:name w:val="Header"/>
    <w:basedOn w:val="782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35">
    <w:name w:val="Footer"/>
    <w:basedOn w:val="782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36">
    <w:name w:val="footnote text"/>
    <w:basedOn w:val="782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37">
    <w:name w:val="endnote text"/>
    <w:basedOn w:val="782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38">
    <w:name w:val="toc 1"/>
    <w:basedOn w:val="782"/>
    <w:uiPriority w:val="39"/>
    <w:unhideWhenUsed/>
    <w:pPr>
      <w:ind w:left="0" w:right="0" w:firstLine="0"/>
      <w:spacing w:before="0" w:after="57"/>
    </w:pPr>
  </w:style>
  <w:style w:type="paragraph" w:styleId="839">
    <w:name w:val="toc 2"/>
    <w:basedOn w:val="782"/>
    <w:uiPriority w:val="39"/>
    <w:unhideWhenUsed/>
    <w:pPr>
      <w:ind w:left="283" w:right="0" w:firstLine="0"/>
      <w:spacing w:before="0" w:after="57"/>
    </w:pPr>
  </w:style>
  <w:style w:type="paragraph" w:styleId="840">
    <w:name w:val="toc 3"/>
    <w:basedOn w:val="782"/>
    <w:uiPriority w:val="39"/>
    <w:unhideWhenUsed/>
    <w:pPr>
      <w:ind w:left="567" w:right="0" w:firstLine="0"/>
      <w:spacing w:before="0" w:after="57"/>
    </w:pPr>
  </w:style>
  <w:style w:type="paragraph" w:styleId="841">
    <w:name w:val="toc 4"/>
    <w:basedOn w:val="782"/>
    <w:uiPriority w:val="39"/>
    <w:unhideWhenUsed/>
    <w:pPr>
      <w:ind w:left="850" w:right="0" w:firstLine="0"/>
      <w:spacing w:before="0" w:after="57"/>
    </w:pPr>
  </w:style>
  <w:style w:type="paragraph" w:styleId="842">
    <w:name w:val="toc 5"/>
    <w:basedOn w:val="782"/>
    <w:uiPriority w:val="39"/>
    <w:unhideWhenUsed/>
    <w:pPr>
      <w:ind w:left="1134" w:right="0" w:firstLine="0"/>
      <w:spacing w:before="0" w:after="57"/>
    </w:pPr>
  </w:style>
  <w:style w:type="paragraph" w:styleId="843">
    <w:name w:val="toc 6"/>
    <w:basedOn w:val="782"/>
    <w:uiPriority w:val="39"/>
    <w:unhideWhenUsed/>
    <w:pPr>
      <w:ind w:left="1417" w:right="0" w:firstLine="0"/>
      <w:spacing w:before="0" w:after="57"/>
    </w:pPr>
  </w:style>
  <w:style w:type="paragraph" w:styleId="844">
    <w:name w:val="toc 7"/>
    <w:basedOn w:val="782"/>
    <w:uiPriority w:val="39"/>
    <w:unhideWhenUsed/>
    <w:pPr>
      <w:ind w:left="1701" w:right="0" w:firstLine="0"/>
      <w:spacing w:before="0" w:after="57"/>
    </w:pPr>
  </w:style>
  <w:style w:type="paragraph" w:styleId="845">
    <w:name w:val="toc 8"/>
    <w:basedOn w:val="782"/>
    <w:uiPriority w:val="39"/>
    <w:unhideWhenUsed/>
    <w:pPr>
      <w:ind w:left="1984" w:right="0" w:firstLine="0"/>
      <w:spacing w:before="0" w:after="57"/>
    </w:pPr>
  </w:style>
  <w:style w:type="paragraph" w:styleId="846">
    <w:name w:val="toc 9"/>
    <w:basedOn w:val="782"/>
    <w:uiPriority w:val="39"/>
    <w:unhideWhenUsed/>
    <w:pPr>
      <w:ind w:left="2268" w:right="0" w:firstLine="0"/>
      <w:spacing w:before="0" w:after="57"/>
    </w:pPr>
  </w:style>
  <w:style w:type="paragraph" w:styleId="847">
    <w:name w:val="index heading"/>
    <w:basedOn w:val="819"/>
  </w:style>
  <w:style w:type="paragraph" w:styleId="848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zh-CN" w:bidi="ar-SA"/>
    </w:rPr>
  </w:style>
  <w:style w:type="paragraph" w:styleId="849">
    <w:name w:val="table of figures"/>
    <w:basedOn w:val="782"/>
    <w:uiPriority w:val="99"/>
    <w:unhideWhenUsed/>
    <w:pPr>
      <w:spacing w:before="0" w:after="0" w:afterAutospacing="0"/>
    </w:pPr>
  </w:style>
  <w:style w:type="paragraph" w:styleId="850">
    <w:name w:val="Текст выноски"/>
    <w:basedOn w:val="782"/>
    <w:semiHidden/>
    <w:qFormat/>
    <w:rPr>
      <w:rFonts w:ascii="Tahoma" w:hAnsi="Tahoma" w:cs="Tahoma"/>
      <w:sz w:val="16"/>
      <w:szCs w:val="16"/>
    </w:rPr>
  </w:style>
  <w:style w:type="numbering" w:styleId="851">
    <w:name w:val="Нет списка"/>
    <w:uiPriority w:val="99"/>
    <w:semiHidden/>
    <w:unhideWhenUsed/>
    <w:qFormat/>
  </w:style>
  <w:style w:type="numbering" w:styleId="852" w:default="1">
    <w:name w:val="Без списка"/>
    <w:uiPriority w:val="99"/>
    <w:semiHidden/>
    <w:unhideWhenUsed/>
    <w:qFormat/>
  </w:style>
  <w:style w:type="table" w:styleId="85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zspk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popova_m_a</dc:creator>
  <dc:description/>
  <dc:language>ru-RU</dc:language>
  <cp:lastModifiedBy>an_mv</cp:lastModifiedBy>
  <cp:revision>16</cp:revision>
  <dcterms:created xsi:type="dcterms:W3CDTF">2017-05-26T22:50:00Z</dcterms:created>
  <dcterms:modified xsi:type="dcterms:W3CDTF">2026-09-23T02:37:35Z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