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B7B" w:rsidRDefault="00664C46">
      <w:pPr>
        <w:spacing w:line="276" w:lineRule="auto"/>
        <w:rPr>
          <w:color w:val="000000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72390" distB="72390" distL="635" distR="0" simplePos="0" relativeHeight="251658241" behindDoc="0" locked="0" layoutInCell="0" allowOverlap="1">
                <wp:simplePos x="0" y="0"/>
                <wp:positionH relativeFrom="page">
                  <wp:posOffset>5297170</wp:posOffset>
                </wp:positionH>
                <wp:positionV relativeFrom="page">
                  <wp:posOffset>447675</wp:posOffset>
                </wp:positionV>
                <wp:extent cx="1903730" cy="685800"/>
                <wp:effectExtent l="0" t="0" r="127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9037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64C46" w:rsidRPr="00705007" w:rsidRDefault="00664C46" w:rsidP="00664C46">
                            <w:pPr>
                              <w:rPr>
                                <w:sz w:val="20"/>
                              </w:rPr>
                            </w:pPr>
                            <w:r w:rsidRPr="00705007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  <w:r w:rsidR="00A21EB4">
                              <w:rPr>
                                <w:sz w:val="20"/>
                              </w:rPr>
                              <w:br/>
                            </w:r>
                            <w:r w:rsidRPr="00705007">
                              <w:rPr>
                                <w:sz w:val="20"/>
                              </w:rPr>
                              <w:t xml:space="preserve">по </w:t>
                            </w:r>
                            <w:r>
                              <w:rPr>
                                <w:sz w:val="20"/>
                              </w:rPr>
                              <w:t>п</w:t>
                            </w:r>
                            <w:r w:rsidRPr="00705007">
                              <w:rPr>
                                <w:sz w:val="20"/>
                              </w:rPr>
                              <w:t>родовольственной политике и природопользованию</w:t>
                            </w:r>
                          </w:p>
                          <w:p w:rsidR="00731B7B" w:rsidRDefault="00731B7B">
                            <w:pPr>
                              <w:pStyle w:val="aff9"/>
                              <w:widowControl w:val="0"/>
                            </w:pPr>
                          </w:p>
                          <w:p w:rsidR="00731B7B" w:rsidRDefault="00731B7B"/>
                        </w:txbxContent>
                      </wps:txbx>
                      <wps:bodyPr wrap="square" lIns="62865" tIns="62865" rIns="62865" bIns="62865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o:spid="_x0000_s1026" type="#_x0000_t202" style="position:absolute;margin-left:417.1pt;margin-top:35.25pt;width:149.9pt;height:54pt;z-index:251658241;visibility:visible;mso-wrap-style:square;mso-width-percent:0;mso-height-percent:0;mso-wrap-distance-left:.05pt;mso-wrap-distance-top:5.7pt;mso-wrap-distance-right:0;mso-wrap-distance-bottom:5.7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" o:allowincell="f" stroked="f">
                <v:textbox inset="4.95pt,4.95pt,4.95pt,4.95pt">
                  <w:txbxContent>
                    <w:p w:rsidR="00664C46" w:rsidRPr="00705007" w:rsidRDefault="00664C46" w:rsidP="00664C46">
                      <w:pPr>
                        <w:rPr>
                          <w:sz w:val="20"/>
                        </w:rPr>
                      </w:pPr>
                      <w:r w:rsidRPr="00705007">
                        <w:rPr>
                          <w:sz w:val="20"/>
                        </w:rPr>
                        <w:t xml:space="preserve">Проект подготовлен комитетом Законодательного Собрания </w:t>
                      </w:r>
                      <w:r w:rsidR="00A21EB4">
                        <w:rPr>
                          <w:sz w:val="20"/>
                        </w:rPr>
                        <w:br/>
                      </w:r>
                      <w:bookmarkStart w:id="1" w:name="_GoBack"/>
                      <w:bookmarkEnd w:id="1"/>
                      <w:r w:rsidRPr="00705007">
                        <w:rPr>
                          <w:sz w:val="20"/>
                        </w:rPr>
                        <w:t xml:space="preserve">по </w:t>
                      </w:r>
                      <w:r>
                        <w:rPr>
                          <w:sz w:val="20"/>
                        </w:rPr>
                        <w:t>п</w:t>
                      </w:r>
                      <w:r w:rsidRPr="00705007">
                        <w:rPr>
                          <w:sz w:val="20"/>
                        </w:rPr>
                        <w:t>родовольственной политике и природопользованию</w:t>
                      </w:r>
                    </w:p>
                    <w:p w:rsidR="00731B7B" w:rsidRDefault="00731B7B">
                      <w:pPr>
                        <w:pStyle w:val="aff9"/>
                        <w:widowControl w:val="0"/>
                      </w:pPr>
                    </w:p>
                    <w:p w:rsidR="00731B7B" w:rsidRDefault="00731B7B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731B7B" w:rsidTr="0084050C">
        <w:trPr>
          <w:trHeight w:val="774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31B7B" w:rsidRDefault="00731B7B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731B7B">
        <w:trPr>
          <w:trHeight w:val="644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31B7B" w:rsidRDefault="00573369">
            <w:pPr>
              <w:widowControl w:val="0"/>
              <w:spacing w:line="276" w:lineRule="auto"/>
              <w:jc w:val="center"/>
            </w:pPr>
            <w:r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  <w:t>ЗАКОН ПРИМОРСКОГО КРАЯ</w:t>
            </w:r>
          </w:p>
        </w:tc>
      </w:tr>
    </w:tbl>
    <w:p w:rsidR="00114337" w:rsidRPr="00114337" w:rsidRDefault="00573369" w:rsidP="00114337">
      <w:pPr>
        <w:jc w:val="center"/>
        <w:rPr>
          <w:b/>
          <w:color w:val="000000"/>
          <w:spacing w:val="2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524288" behindDoc="0" locked="0" layoutInCell="0" allowOverlap="1">
                <wp:simplePos x="0" y="0"/>
                <wp:positionH relativeFrom="page">
                  <wp:posOffset>5490210</wp:posOffset>
                </wp:positionH>
                <wp:positionV relativeFrom="page">
                  <wp:posOffset>454025</wp:posOffset>
                </wp:positionV>
                <wp:extent cx="1848485" cy="63881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48485" cy="63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7EDC1" id="_x0000_s1026" o:spid="_x0000_s1026" type="#_x0000_t202" style="position:absolute;margin-left:432.3pt;margin-top:35.75pt;width:145.55pt;height:50.3pt;z-index:5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" o:allowincell="f" stroked="f">
                <w10:wrap anchorx="page" anchory="page"/>
              </v:shape>
            </w:pict>
          </mc:Fallback>
        </mc:AlternateContent>
      </w:r>
      <w:r>
        <w:rPr>
          <w:b/>
          <w:color w:val="000000"/>
          <w:spacing w:val="2"/>
          <w:szCs w:val="28"/>
        </w:rPr>
        <w:t xml:space="preserve">О </w:t>
      </w:r>
      <w:r w:rsidR="00114337" w:rsidRPr="00114337">
        <w:rPr>
          <w:b/>
          <w:color w:val="000000"/>
          <w:spacing w:val="2"/>
          <w:szCs w:val="28"/>
        </w:rPr>
        <w:t xml:space="preserve">ВНЕСЕНИИ ИЗМЕНЕНИЙ В ПРИЛОЖЕНИЕ 2 К ЗАКОНУ ПРИМОРСКОГО КРАЯ "ОБ ОТДЕЛЬНЫХ ВОПРОСАХ </w:t>
      </w:r>
    </w:p>
    <w:p w:rsidR="00114337" w:rsidRPr="00114337" w:rsidRDefault="00114337" w:rsidP="00114337">
      <w:pPr>
        <w:jc w:val="center"/>
        <w:rPr>
          <w:b/>
          <w:color w:val="000000"/>
          <w:spacing w:val="2"/>
          <w:szCs w:val="28"/>
        </w:rPr>
      </w:pPr>
      <w:r w:rsidRPr="00114337">
        <w:rPr>
          <w:b/>
          <w:color w:val="000000"/>
          <w:spacing w:val="2"/>
          <w:szCs w:val="28"/>
        </w:rPr>
        <w:t xml:space="preserve">В ОБЛАСТИ ОБРАЩЕНИЯ С ЖИВОТНЫМИ </w:t>
      </w:r>
    </w:p>
    <w:p w:rsidR="00664C46" w:rsidRDefault="00114337" w:rsidP="00114337">
      <w:pPr>
        <w:jc w:val="center"/>
        <w:rPr>
          <w:b/>
          <w:color w:val="000000"/>
          <w:spacing w:val="2"/>
          <w:szCs w:val="28"/>
        </w:rPr>
      </w:pPr>
      <w:r w:rsidRPr="00114337">
        <w:rPr>
          <w:b/>
          <w:color w:val="000000"/>
          <w:spacing w:val="2"/>
          <w:szCs w:val="28"/>
        </w:rPr>
        <w:t>В ПРИМОРСКОМ КРАЕ"</w:t>
      </w:r>
    </w:p>
    <w:p w:rsidR="00114337" w:rsidRDefault="00114337" w:rsidP="00114337">
      <w:pPr>
        <w:jc w:val="center"/>
        <w:rPr>
          <w:spacing w:val="2"/>
          <w:szCs w:val="28"/>
        </w:rPr>
      </w:pPr>
    </w:p>
    <w:p w:rsidR="00664C46" w:rsidRPr="003D3115" w:rsidRDefault="00664C46" w:rsidP="00664C46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664C46" w:rsidRDefault="00664C46" w:rsidP="00664C46">
      <w:pPr>
        <w:ind w:firstLine="720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731B7B" w:rsidRDefault="00731B7B">
      <w:pPr>
        <w:shd w:val="clear" w:color="auto" w:fill="FFFFFF"/>
        <w:spacing w:line="312" w:lineRule="exact"/>
        <w:ind w:firstLine="709"/>
        <w:jc w:val="both"/>
        <w:rPr>
          <w:color w:val="000000"/>
          <w:spacing w:val="2"/>
          <w:szCs w:val="28"/>
        </w:rPr>
      </w:pPr>
    </w:p>
    <w:p w:rsidR="00731B7B" w:rsidRDefault="00573369">
      <w:pPr>
        <w:tabs>
          <w:tab w:val="left" w:pos="0"/>
          <w:tab w:val="left" w:pos="709"/>
        </w:tabs>
        <w:spacing w:line="312" w:lineRule="exact"/>
        <w:ind w:firstLine="720"/>
        <w:jc w:val="both"/>
        <w:rPr>
          <w:color w:val="000000"/>
          <w:spacing w:val="2"/>
          <w:szCs w:val="28"/>
        </w:rPr>
      </w:pPr>
      <w:r>
        <w:rPr>
          <w:color w:val="000000"/>
          <w:szCs w:val="28"/>
        </w:rPr>
        <w:t xml:space="preserve">СТАТЬЯ 1. 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Внести в приложение 2 к Закону Приморского края от 26 декабря </w:t>
      </w:r>
      <w:r>
        <w:rPr>
          <w:color w:val="000000"/>
          <w:szCs w:val="28"/>
        </w:rPr>
        <w:br/>
      </w:r>
      <w:r w:rsidRPr="00512F3F">
        <w:rPr>
          <w:color w:val="000000"/>
          <w:szCs w:val="28"/>
        </w:rPr>
        <w:t>2019 года № 692-КЗ "Об отдельных вопросах в области обращения с животными в Приморском крае" следующие изменения: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пункт 2 изложить в следующей редакции: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"</w:t>
      </w:r>
      <w:proofErr w:type="gramStart"/>
      <w:r w:rsidRPr="00512F3F">
        <w:rPr>
          <w:color w:val="000000"/>
          <w:szCs w:val="28"/>
        </w:rPr>
        <w:t>2.Сжив</w:t>
      </w:r>
      <w:proofErr w:type="gramEnd"/>
      <w:r w:rsidRPr="00512F3F">
        <w:rPr>
          <w:color w:val="000000"/>
          <w:szCs w:val="28"/>
        </w:rPr>
        <w:t>i - объем субвенции на реализацию государственных полномочий по организации мероприятий при осуществлении деятельности по обращению с животными без владельцев, предоставляемой бюджету i-</w:t>
      </w:r>
      <w:r>
        <w:rPr>
          <w:color w:val="000000"/>
          <w:szCs w:val="28"/>
        </w:rPr>
        <w:t>то</w:t>
      </w:r>
      <w:r w:rsidRPr="00512F3F">
        <w:rPr>
          <w:color w:val="000000"/>
          <w:szCs w:val="28"/>
        </w:rPr>
        <w:t>го муниципального образования, определяется по следующей формуле: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233647" w:rsidRDefault="0011433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Сживi</w:t>
      </w:r>
      <w:proofErr w:type="spellEnd"/>
      <w:r w:rsidRPr="00512F3F">
        <w:rPr>
          <w:color w:val="000000"/>
          <w:szCs w:val="28"/>
        </w:rPr>
        <w:t xml:space="preserve"> = (</w:t>
      </w:r>
      <w:proofErr w:type="spellStart"/>
      <w:r w:rsidRPr="00512F3F">
        <w:rPr>
          <w:color w:val="000000"/>
          <w:szCs w:val="28"/>
        </w:rPr>
        <w:t>Sо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Sт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Sс</w:t>
      </w:r>
      <w:proofErr w:type="spellEnd"/>
      <w:r w:rsidRPr="00512F3F">
        <w:rPr>
          <w:color w:val="000000"/>
          <w:szCs w:val="28"/>
        </w:rPr>
        <w:t xml:space="preserve"> x К)</w:t>
      </w:r>
      <w:r>
        <w:rPr>
          <w:color w:val="000000"/>
          <w:szCs w:val="28"/>
        </w:rPr>
        <w:t xml:space="preserve"> + (</w:t>
      </w:r>
      <w:proofErr w:type="spellStart"/>
      <w:r>
        <w:rPr>
          <w:color w:val="000000"/>
          <w:szCs w:val="28"/>
        </w:rPr>
        <w:t>Sk</w:t>
      </w:r>
      <w:proofErr w:type="spellEnd"/>
      <w:r>
        <w:rPr>
          <w:color w:val="000000"/>
          <w:szCs w:val="28"/>
        </w:rPr>
        <w:t xml:space="preserve"> x K x 0,95) + ((</w:t>
      </w:r>
      <w:proofErr w:type="spellStart"/>
      <w:r>
        <w:rPr>
          <w:color w:val="000000"/>
          <w:szCs w:val="28"/>
        </w:rPr>
        <w:t>Sб</w:t>
      </w:r>
      <w:proofErr w:type="spellEnd"/>
      <w:r>
        <w:rPr>
          <w:color w:val="000000"/>
          <w:szCs w:val="28"/>
        </w:rPr>
        <w:t xml:space="preserve"> + </w:t>
      </w:r>
      <w:proofErr w:type="spellStart"/>
      <w:r>
        <w:rPr>
          <w:color w:val="000000"/>
          <w:szCs w:val="28"/>
        </w:rPr>
        <w:t>Spб</w:t>
      </w:r>
      <w:proofErr w:type="spellEnd"/>
      <w:r w:rsidRPr="00512F3F">
        <w:rPr>
          <w:color w:val="000000"/>
          <w:szCs w:val="28"/>
        </w:rPr>
        <w:t xml:space="preserve">) x </w:t>
      </w:r>
    </w:p>
    <w:p w:rsidR="00114337" w:rsidRPr="00512F3F" w:rsidRDefault="0023364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х </w:t>
      </w:r>
      <w:proofErr w:type="gramStart"/>
      <w:r w:rsidR="00114337" w:rsidRPr="00512F3F">
        <w:rPr>
          <w:color w:val="000000"/>
          <w:szCs w:val="28"/>
        </w:rPr>
        <w:t>К</w:t>
      </w:r>
      <w:proofErr w:type="gramEnd"/>
      <w:r w:rsidR="00114337" w:rsidRPr="00512F3F">
        <w:rPr>
          <w:color w:val="000000"/>
          <w:szCs w:val="28"/>
        </w:rPr>
        <w:t xml:space="preserve"> x 0,99) + (</w:t>
      </w:r>
      <w:proofErr w:type="spellStart"/>
      <w:r w:rsidR="00114337" w:rsidRPr="00512F3F">
        <w:rPr>
          <w:color w:val="000000"/>
          <w:szCs w:val="28"/>
        </w:rPr>
        <w:t>Sв</w:t>
      </w:r>
      <w:proofErr w:type="spellEnd"/>
      <w:r w:rsidR="00114337" w:rsidRPr="00512F3F">
        <w:rPr>
          <w:color w:val="000000"/>
          <w:szCs w:val="28"/>
        </w:rPr>
        <w:t xml:space="preserve"> x K x 0</w:t>
      </w:r>
      <w:r w:rsidR="00114337">
        <w:rPr>
          <w:color w:val="000000"/>
          <w:szCs w:val="28"/>
        </w:rPr>
        <w:t>,79) + (</w:t>
      </w:r>
      <w:proofErr w:type="spellStart"/>
      <w:r w:rsidR="00114337">
        <w:rPr>
          <w:color w:val="000000"/>
          <w:szCs w:val="28"/>
        </w:rPr>
        <w:t>Sу</w:t>
      </w:r>
      <w:proofErr w:type="spellEnd"/>
      <w:r w:rsidR="00114337">
        <w:rPr>
          <w:color w:val="000000"/>
          <w:szCs w:val="28"/>
        </w:rPr>
        <w:t xml:space="preserve"> x К x 0,01) + М, где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Sо</w:t>
      </w:r>
      <w:proofErr w:type="spellEnd"/>
      <w:r w:rsidRPr="00512F3F">
        <w:rPr>
          <w:color w:val="000000"/>
          <w:szCs w:val="28"/>
        </w:rPr>
        <w:t xml:space="preserve"> - норматив стоимости услуги по отлову одного животного без владельца, равный 4000,00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Sт</w:t>
      </w:r>
      <w:proofErr w:type="spellEnd"/>
      <w:r w:rsidRPr="00512F3F">
        <w:rPr>
          <w:color w:val="000000"/>
          <w:szCs w:val="28"/>
        </w:rPr>
        <w:t xml:space="preserve"> - норматив стоимости услуги по транспортировке одного животного без владельца до приюта для животных, равный 3000,00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Sс</w:t>
      </w:r>
      <w:proofErr w:type="spellEnd"/>
      <w:r w:rsidRPr="00512F3F">
        <w:rPr>
          <w:color w:val="000000"/>
          <w:szCs w:val="28"/>
        </w:rPr>
        <w:t xml:space="preserve"> - норматив стоимости содержания одного животного без владельца в приюте для животных, рассчитываемый по следующей формуле: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114337" w:rsidRPr="000B79A3" w:rsidRDefault="0011433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  <w:lang w:val="en-US"/>
        </w:rPr>
      </w:pPr>
      <w:proofErr w:type="spellStart"/>
      <w:r w:rsidRPr="00512F3F">
        <w:rPr>
          <w:color w:val="000000"/>
          <w:szCs w:val="28"/>
          <w:lang w:val="en-US"/>
        </w:rPr>
        <w:t>Sc</w:t>
      </w:r>
      <w:proofErr w:type="spellEnd"/>
      <w:r w:rsidRPr="00512F3F">
        <w:rPr>
          <w:color w:val="000000"/>
          <w:szCs w:val="28"/>
          <w:lang w:val="en-US"/>
        </w:rPr>
        <w:t xml:space="preserve"> = (Sc1 x 30) x 0</w:t>
      </w:r>
      <w:proofErr w:type="gramStart"/>
      <w:r w:rsidRPr="00512F3F">
        <w:rPr>
          <w:color w:val="000000"/>
          <w:szCs w:val="28"/>
          <w:lang w:val="en-US"/>
        </w:rPr>
        <w:t>,95</w:t>
      </w:r>
      <w:proofErr w:type="gramEnd"/>
      <w:r w:rsidRPr="00512F3F">
        <w:rPr>
          <w:color w:val="000000"/>
          <w:szCs w:val="28"/>
          <w:lang w:val="en-US"/>
        </w:rPr>
        <w:t xml:space="preserve"> + (Sc2 x 20) x 0,04 + (Sc3 x 335) x 0,2, </w:t>
      </w:r>
      <w:r w:rsidRPr="00512F3F">
        <w:rPr>
          <w:color w:val="000000"/>
          <w:szCs w:val="28"/>
        </w:rPr>
        <w:t>где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  <w:lang w:val="en-US"/>
        </w:rPr>
      </w:pP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Sc1 - норматив стоимости содержания одного животного без владельца, равный 315,00 рубля за один календарный день. При этом финансирование муниципальным образованием мероприятий по содержанию животных без владельцев в приютах для животных, осуществляемых указанными </w:t>
      </w:r>
      <w:r w:rsidRPr="00512F3F">
        <w:rPr>
          <w:color w:val="000000"/>
          <w:szCs w:val="28"/>
        </w:rPr>
        <w:br/>
        <w:t xml:space="preserve">в части 2 статьи 3 настоящего Закона организациями и индивидуальными предпринимателями, производится исходя из норматива Sc1 в течение срока, не превышающего 30 календарных дней со дня поступления животных в приюты для животных, включая проведение осмотра, противопаразитарную обработку животных, их </w:t>
      </w:r>
      <w:proofErr w:type="spellStart"/>
      <w:r w:rsidRPr="00512F3F">
        <w:rPr>
          <w:color w:val="000000"/>
          <w:szCs w:val="28"/>
        </w:rPr>
        <w:t>карантинирование</w:t>
      </w:r>
      <w:proofErr w:type="spellEnd"/>
      <w:r w:rsidRPr="00512F3F">
        <w:rPr>
          <w:color w:val="000000"/>
          <w:szCs w:val="28"/>
        </w:rPr>
        <w:t xml:space="preserve">,  послеоперационный уход после стерилизации животных, а также срок содержания, необходимый для </w:t>
      </w:r>
      <w:r w:rsidRPr="00512F3F">
        <w:rPr>
          <w:color w:val="000000"/>
          <w:szCs w:val="28"/>
        </w:rPr>
        <w:lastRenderedPageBreak/>
        <w:t>ревакцинации, до дня их возврата на прежние места обитания, дня их возврата владельцу (передачи новому владельцу), дня их направления в приют для животных на постоянное содержание в случае невозможности их возврата на прежнее место обитания либо до дня их умерщвления;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Sc2 - норматив стоимости содержания одного стерилизованного животного без владельца, имеющего </w:t>
      </w:r>
      <w:proofErr w:type="spellStart"/>
      <w:r w:rsidRPr="00512F3F">
        <w:rPr>
          <w:color w:val="000000"/>
          <w:szCs w:val="28"/>
        </w:rPr>
        <w:t>неснимаемые</w:t>
      </w:r>
      <w:proofErr w:type="spellEnd"/>
      <w:r w:rsidRPr="00512F3F">
        <w:rPr>
          <w:color w:val="000000"/>
          <w:szCs w:val="28"/>
        </w:rPr>
        <w:t xml:space="preserve"> или несмываемые метки, отловленного в связи с проявлением немотивированной агрессивности в отношении других животных или человека, равный 300,00 рубля за один календарный день. При этом финансирование муниципальным образованием мероприятий по содержанию указанных животных без владельцев в приютах для животных, осуществляемых указанными в части 2 статьи 3 настоящего Закона организациями и индивидуальными предпринимателями, производится исходя из норматива Sc2 в течение срока, не превышающего </w:t>
      </w:r>
      <w:r>
        <w:rPr>
          <w:color w:val="000000"/>
          <w:szCs w:val="28"/>
        </w:rPr>
        <w:br/>
      </w:r>
      <w:r w:rsidRPr="00512F3F">
        <w:rPr>
          <w:color w:val="000000"/>
          <w:szCs w:val="28"/>
        </w:rPr>
        <w:t xml:space="preserve">20 календарных дней со дня поступления животных в приюты для животных, включая проведение осмотра, противопаразитарную обработку животных (в случае наличия показаний), их </w:t>
      </w:r>
      <w:proofErr w:type="spellStart"/>
      <w:r w:rsidRPr="00512F3F">
        <w:rPr>
          <w:color w:val="000000"/>
          <w:szCs w:val="28"/>
        </w:rPr>
        <w:t>карантинирование</w:t>
      </w:r>
      <w:proofErr w:type="spellEnd"/>
      <w:r w:rsidRPr="00512F3F">
        <w:rPr>
          <w:color w:val="000000"/>
          <w:szCs w:val="28"/>
        </w:rPr>
        <w:t>, а также срок содержания, необходимый для ревакцинации (в случае наличия показаний), до дня их возврата на прежние места обитания, дня их возврата владельцу (передачи новому владельцу), дня их направления в приют для животных на постоянное содержание в случае невозможности их возврата на прежнее место обитания либо до дня их умерщвления;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Sc3 - норматив стоимости содержания одного животного без владельца начиная с 31 дня со дня поступления животного в приют для животных либо </w:t>
      </w:r>
      <w:r w:rsidRPr="00512F3F">
        <w:rPr>
          <w:color w:val="000000"/>
          <w:szCs w:val="28"/>
        </w:rPr>
        <w:br/>
        <w:t xml:space="preserve">с 21 дня со дня поступления в приют для животных стерилизованного животного без владельца, имеющего </w:t>
      </w:r>
      <w:proofErr w:type="spellStart"/>
      <w:r w:rsidRPr="00512F3F">
        <w:rPr>
          <w:color w:val="000000"/>
          <w:szCs w:val="28"/>
        </w:rPr>
        <w:t>неснимаемые</w:t>
      </w:r>
      <w:proofErr w:type="spellEnd"/>
      <w:r w:rsidRPr="00512F3F">
        <w:rPr>
          <w:color w:val="000000"/>
          <w:szCs w:val="28"/>
        </w:rPr>
        <w:t xml:space="preserve"> или несмываемые метки, проявляющего немотивированную агрессивность, равный 300,00 рубля за один календарный день. При этом финансирование муниципальным образованием мероприятий по содержанию указанных животных без владельцев в приютах для животных, осуществляемых указанными в части 2 статьи 3 настоящего Закона организациями и индивидуальными предпринимателями, произ</w:t>
      </w:r>
      <w:r>
        <w:rPr>
          <w:color w:val="000000"/>
          <w:szCs w:val="28"/>
        </w:rPr>
        <w:t>водится исходя из норматива Sc3</w:t>
      </w:r>
      <w:r w:rsidRPr="00512F3F">
        <w:rPr>
          <w:color w:val="000000"/>
          <w:szCs w:val="28"/>
        </w:rPr>
        <w:t xml:space="preserve"> в случае</w:t>
      </w:r>
      <w:r>
        <w:rPr>
          <w:color w:val="000000"/>
          <w:szCs w:val="28"/>
        </w:rPr>
        <w:t>,</w:t>
      </w:r>
      <w:r w:rsidRPr="00512F3F">
        <w:rPr>
          <w:color w:val="000000"/>
          <w:szCs w:val="28"/>
        </w:rPr>
        <w:t xml:space="preserve"> если животные без владельца не могут быть возвращены на прежние места обитания в связи с проявлением немотивированной агрессивности, - до дня их возврата владельцу (передачи новому владельцу) или дня наступления их естественной смерти, а в случае</w:t>
      </w:r>
      <w:r>
        <w:rPr>
          <w:color w:val="000000"/>
          <w:szCs w:val="28"/>
        </w:rPr>
        <w:t>,</w:t>
      </w:r>
      <w:r w:rsidRPr="00512F3F">
        <w:rPr>
          <w:color w:val="000000"/>
          <w:szCs w:val="28"/>
        </w:rPr>
        <w:t xml:space="preserve"> если умерщвление животных было осуществлено соответственно по истечении 30 или 20 дней со дня их поступления в приюты для животных, - до дня их умерщвления;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Sk</w:t>
      </w:r>
      <w:proofErr w:type="spellEnd"/>
      <w:r w:rsidRPr="00512F3F">
        <w:rPr>
          <w:color w:val="000000"/>
          <w:szCs w:val="28"/>
        </w:rPr>
        <w:t xml:space="preserve"> - норматив стоимости учета, маркирования, стерилизации одного животного без владельца в размере 4524,47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Sб</w:t>
      </w:r>
      <w:proofErr w:type="spellEnd"/>
      <w:r w:rsidRPr="00512F3F">
        <w:rPr>
          <w:color w:val="000000"/>
          <w:szCs w:val="28"/>
        </w:rPr>
        <w:t xml:space="preserve"> - норматив стоимости первичной вакцинации против заболеваний, опасных для человека и животных (кроме бешенства), одного животного без владельца в размере 642,93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Sрб</w:t>
      </w:r>
      <w:proofErr w:type="spellEnd"/>
      <w:r w:rsidRPr="00512F3F">
        <w:rPr>
          <w:color w:val="000000"/>
          <w:szCs w:val="28"/>
        </w:rPr>
        <w:t xml:space="preserve"> - норматив стоимости вакцинации против бешенства и ревакцинации против иных заболеваний, опасных для человека и животных, одного животного без владельца в размере 857,07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lastRenderedPageBreak/>
        <w:t>Sв</w:t>
      </w:r>
      <w:proofErr w:type="spellEnd"/>
      <w:r w:rsidRPr="00512F3F">
        <w:rPr>
          <w:color w:val="000000"/>
          <w:szCs w:val="28"/>
        </w:rPr>
        <w:t xml:space="preserve"> - норматив стоимости возврата одного животного без владельца, </w:t>
      </w:r>
      <w:r w:rsidRPr="00512F3F">
        <w:rPr>
          <w:color w:val="000000"/>
          <w:szCs w:val="28"/>
        </w:rPr>
        <w:br/>
        <w:t>не проявляющего немотивированной агрессивности, на прежнее место его обитания, равный 2200,00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Sу</w:t>
      </w:r>
      <w:proofErr w:type="spellEnd"/>
      <w:r w:rsidRPr="00512F3F">
        <w:rPr>
          <w:color w:val="000000"/>
          <w:szCs w:val="28"/>
        </w:rPr>
        <w:t xml:space="preserve"> - норматив стоимости умерщвления одного животного без владельца, равный 3880,00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0,99 - доля животных без владельцев, подлежащих вакцинации против бешенства и иных заболеваний, опасных для человека и животных, равная </w:t>
      </w:r>
      <w:r w:rsidRPr="00512F3F">
        <w:rPr>
          <w:color w:val="000000"/>
          <w:szCs w:val="28"/>
        </w:rPr>
        <w:br/>
        <w:t>99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0,79 - доля животных без владельцев, не проявляющих немотивированной агрессивности, подлежащих возврату на прежнее место их обитания, равная 79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0,95 - доля животных без владельцев, подлежащих содержанию в приюте для животных в течение срока, не превышающего 30 календарных дней со дня их поступления, а также учету, маркированию, стерилизации, равная 95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0,2 - доля животных без владельцев, содержащихся в приюте для животных, которые не могут быть возвращены на прежние места их обитания в связи с проявлением немотивированной агрессивности, равная 20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0,04 - доля животных без владельцев, имеющих </w:t>
      </w:r>
      <w:proofErr w:type="spellStart"/>
      <w:r w:rsidRPr="00512F3F">
        <w:rPr>
          <w:color w:val="000000"/>
          <w:szCs w:val="28"/>
        </w:rPr>
        <w:t>неснимаемые</w:t>
      </w:r>
      <w:proofErr w:type="spellEnd"/>
      <w:r w:rsidRPr="00512F3F">
        <w:rPr>
          <w:color w:val="000000"/>
          <w:szCs w:val="28"/>
        </w:rPr>
        <w:t xml:space="preserve"> или несмываемые метки, отловленных в связи с проявлением немотивированной агрессивности в отношении других животных или человека, равная </w:t>
      </w:r>
      <w:r w:rsidRPr="00512F3F">
        <w:rPr>
          <w:color w:val="000000"/>
          <w:szCs w:val="28"/>
        </w:rPr>
        <w:br/>
        <w:t>4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0,01 - доля животных без владельцев, подлежащих умерщвлению в случаях, установленных Федеральным законом "Об ответственном обращении с животными и о внесении изменений в отдельные законодательные акты Российской Федерации", равная 1 проценту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К - численность животных без владельцев, подлежащих отлову, транспортировке и содержанию в планируемом финансовом году, определяемая уполномоченным органом исходя из фактической среднемесячной численности указанных животных, отловленных по состоянию на 1 октября года, предшествующего планируемому;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М - расходы муниципального образования, связанные с осуществлением государственных полномочий, определяемые по следующей формуле: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233647" w:rsidRDefault="0011433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r w:rsidRPr="00512F3F">
        <w:rPr>
          <w:color w:val="000000"/>
          <w:szCs w:val="28"/>
        </w:rPr>
        <w:t>М = ((</w:t>
      </w:r>
      <w:proofErr w:type="spellStart"/>
      <w:r w:rsidRPr="00512F3F">
        <w:rPr>
          <w:color w:val="000000"/>
          <w:szCs w:val="28"/>
        </w:rPr>
        <w:t>Sо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Sт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Sс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Sk</w:t>
      </w:r>
      <w:proofErr w:type="spellEnd"/>
      <w:r w:rsidRPr="00512F3F">
        <w:rPr>
          <w:color w:val="000000"/>
          <w:szCs w:val="28"/>
        </w:rPr>
        <w:t xml:space="preserve"> x K x 0,95) + ((</w:t>
      </w:r>
      <w:proofErr w:type="spellStart"/>
      <w:r w:rsidRPr="00512F3F">
        <w:rPr>
          <w:color w:val="000000"/>
          <w:szCs w:val="28"/>
        </w:rPr>
        <w:t>Sб</w:t>
      </w:r>
      <w:proofErr w:type="spellEnd"/>
      <w:r w:rsidRPr="00512F3F">
        <w:rPr>
          <w:color w:val="000000"/>
          <w:szCs w:val="28"/>
        </w:rPr>
        <w:t xml:space="preserve"> + </w:t>
      </w:r>
      <w:proofErr w:type="spellStart"/>
      <w:r w:rsidRPr="00512F3F">
        <w:rPr>
          <w:color w:val="000000"/>
          <w:szCs w:val="28"/>
        </w:rPr>
        <w:t>Sрб</w:t>
      </w:r>
      <w:proofErr w:type="spellEnd"/>
      <w:r w:rsidRPr="00512F3F">
        <w:rPr>
          <w:color w:val="000000"/>
          <w:szCs w:val="28"/>
        </w:rPr>
        <w:t xml:space="preserve">) x </w:t>
      </w:r>
    </w:p>
    <w:p w:rsidR="00114337" w:rsidRPr="00512F3F" w:rsidRDefault="00862301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r>
        <w:rPr>
          <w:color w:val="000000"/>
          <w:szCs w:val="28"/>
        </w:rPr>
        <w:t>х</w:t>
      </w:r>
      <w:r w:rsidR="00233647">
        <w:rPr>
          <w:color w:val="000000"/>
          <w:szCs w:val="28"/>
        </w:rPr>
        <w:t xml:space="preserve"> </w:t>
      </w:r>
      <w:proofErr w:type="gramStart"/>
      <w:r w:rsidR="00114337" w:rsidRPr="00512F3F">
        <w:rPr>
          <w:color w:val="000000"/>
          <w:szCs w:val="28"/>
        </w:rPr>
        <w:t>К</w:t>
      </w:r>
      <w:proofErr w:type="gramEnd"/>
      <w:r w:rsidR="00114337" w:rsidRPr="00512F3F">
        <w:rPr>
          <w:color w:val="000000"/>
          <w:szCs w:val="28"/>
        </w:rPr>
        <w:t xml:space="preserve"> x 0,99) + (</w:t>
      </w:r>
      <w:proofErr w:type="spellStart"/>
      <w:r w:rsidR="00114337" w:rsidRPr="00512F3F">
        <w:rPr>
          <w:color w:val="000000"/>
          <w:szCs w:val="28"/>
        </w:rPr>
        <w:t>Sв</w:t>
      </w:r>
      <w:proofErr w:type="spellEnd"/>
      <w:r w:rsidR="00114337" w:rsidRPr="00512F3F">
        <w:rPr>
          <w:color w:val="000000"/>
          <w:szCs w:val="28"/>
        </w:rPr>
        <w:t xml:space="preserve"> x K x 0,79) + (</w:t>
      </w:r>
      <w:proofErr w:type="spellStart"/>
      <w:r w:rsidR="00114337" w:rsidRPr="00512F3F">
        <w:rPr>
          <w:color w:val="000000"/>
          <w:szCs w:val="28"/>
        </w:rPr>
        <w:t>Sу</w:t>
      </w:r>
      <w:proofErr w:type="spellEnd"/>
      <w:r w:rsidR="00114337" w:rsidRPr="00512F3F">
        <w:rPr>
          <w:color w:val="000000"/>
          <w:szCs w:val="28"/>
        </w:rPr>
        <w:t xml:space="preserve"> x</w:t>
      </w:r>
      <w:r w:rsidR="00114337">
        <w:rPr>
          <w:color w:val="000000"/>
          <w:szCs w:val="28"/>
        </w:rPr>
        <w:t xml:space="preserve"> К x 0,01)) x 1,5 процента, где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B32099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1,5 процента - размер средств, выделяемых из краевого бюджета на осуществление расходов, связанных с реализацией государственных полномочий, включая осуществление мониторинга количества животных без владельцев на территории муниц</w:t>
      </w:r>
      <w:bookmarkStart w:id="0" w:name="_GoBack"/>
      <w:bookmarkEnd w:id="0"/>
      <w:r w:rsidRPr="00512F3F">
        <w:rPr>
          <w:color w:val="000000"/>
          <w:szCs w:val="28"/>
        </w:rPr>
        <w:t>ипального образования.".</w:t>
      </w:r>
    </w:p>
    <w:p w:rsidR="00731B7B" w:rsidRPr="00B32099" w:rsidRDefault="00B32099" w:rsidP="00B32099">
      <w:pPr>
        <w:rPr>
          <w:color w:val="000000"/>
          <w:szCs w:val="28"/>
        </w:rPr>
      </w:pPr>
      <w:r>
        <w:rPr>
          <w:color w:val="000000"/>
          <w:szCs w:val="28"/>
        </w:rPr>
        <w:br w:type="page"/>
      </w:r>
    </w:p>
    <w:p w:rsidR="00731B7B" w:rsidRDefault="00573369">
      <w:pPr>
        <w:tabs>
          <w:tab w:val="left" w:pos="0"/>
          <w:tab w:val="left" w:pos="720"/>
        </w:tabs>
        <w:ind w:firstLine="737"/>
        <w:jc w:val="both"/>
      </w:pPr>
      <w:r>
        <w:lastRenderedPageBreak/>
        <w:t>СТАТЬЯ 2.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pacing w:val="2"/>
          <w:szCs w:val="28"/>
        </w:rPr>
      </w:pPr>
      <w:r w:rsidRPr="00512F3F">
        <w:rPr>
          <w:color w:val="000000"/>
          <w:szCs w:val="28"/>
        </w:rPr>
        <w:t xml:space="preserve">Настоящий Закон вступает в силу с 1 января 2027 года и применяется к правоотношениям, возникающим при составлении и утверждении краевого и местных бюджетов, начиная с бюджетов на 2027 год и плановый период </w:t>
      </w:r>
      <w:r>
        <w:rPr>
          <w:color w:val="000000"/>
          <w:szCs w:val="28"/>
        </w:rPr>
        <w:br/>
      </w:r>
      <w:r w:rsidRPr="00512F3F">
        <w:rPr>
          <w:color w:val="000000"/>
          <w:szCs w:val="28"/>
        </w:rPr>
        <w:t>2028 и 2029 годов.</w:t>
      </w:r>
    </w:p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20"/>
      </w:tblGrid>
      <w:tr w:rsidR="00731B7B">
        <w:tc>
          <w:tcPr>
            <w:tcW w:w="94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31B7B" w:rsidRDefault="00731B7B">
            <w:pPr>
              <w:shd w:val="clear" w:color="auto" w:fill="FFFFFF"/>
              <w:jc w:val="both"/>
              <w:rPr>
                <w:color w:val="000000"/>
                <w:spacing w:val="2"/>
                <w:szCs w:val="28"/>
              </w:rPr>
            </w:pPr>
          </w:p>
          <w:p w:rsidR="00766B6C" w:rsidRDefault="00766B6C">
            <w:pPr>
              <w:shd w:val="clear" w:color="auto" w:fill="FFFFFF"/>
              <w:jc w:val="both"/>
              <w:rPr>
                <w:color w:val="000000"/>
                <w:spacing w:val="2"/>
                <w:szCs w:val="28"/>
              </w:rPr>
            </w:pPr>
          </w:p>
          <w:p w:rsidR="00731B7B" w:rsidRDefault="00731B7B">
            <w:pPr>
              <w:shd w:val="clear" w:color="auto" w:fill="FFFFFF"/>
              <w:jc w:val="both"/>
              <w:rPr>
                <w:color w:val="000000"/>
                <w:spacing w:val="2"/>
                <w:szCs w:val="28"/>
              </w:rPr>
            </w:pPr>
          </w:p>
          <w:p w:rsidR="00731B7B" w:rsidRDefault="00573369">
            <w:pPr>
              <w:shd w:val="clear" w:color="auto" w:fill="FFFFFF"/>
              <w:jc w:val="both"/>
            </w:pPr>
            <w:r>
              <w:rPr>
                <w:color w:val="000000"/>
                <w:spacing w:val="2"/>
                <w:szCs w:val="28"/>
              </w:rPr>
              <w:t>Губернатор края                                                                          О.Н. Кожемяко</w:t>
            </w:r>
          </w:p>
        </w:tc>
      </w:tr>
    </w:tbl>
    <w:p w:rsidR="00573369" w:rsidRDefault="00573369" w:rsidP="009D2AE3"/>
    <w:sectPr w:rsidR="00573369" w:rsidSect="0084050C">
      <w:headerReference w:type="even" r:id="rId7"/>
      <w:headerReference w:type="default" r:id="rId8"/>
      <w:pgSz w:w="11906" w:h="16838"/>
      <w:pgMar w:top="697" w:right="851" w:bottom="850" w:left="1701" w:header="397" w:footer="709" w:gutter="0"/>
      <w:cols w:space="1701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F9A" w:rsidRDefault="00C23F9A">
      <w:r>
        <w:separator/>
      </w:r>
    </w:p>
  </w:endnote>
  <w:endnote w:type="continuationSeparator" w:id="0">
    <w:p w:rsidR="00C23F9A" w:rsidRDefault="00C2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F9A" w:rsidRDefault="00C23F9A">
      <w:r>
        <w:separator/>
      </w:r>
    </w:p>
  </w:footnote>
  <w:footnote w:type="continuationSeparator" w:id="0">
    <w:p w:rsidR="00C23F9A" w:rsidRDefault="00C23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1248174"/>
      <w:docPartObj>
        <w:docPartGallery w:val="Page Numbers (Top of Page)"/>
        <w:docPartUnique/>
      </w:docPartObj>
    </w:sdtPr>
    <w:sdtEndPr/>
    <w:sdtContent>
      <w:p w:rsidR="0084050C" w:rsidRDefault="0084050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84050C" w:rsidRDefault="0084050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1176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4050C" w:rsidRPr="0084050C" w:rsidRDefault="0084050C" w:rsidP="0084050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405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405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405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230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405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754"/>
    <w:multiLevelType w:val="hybridMultilevel"/>
    <w:tmpl w:val="3B743AAE"/>
    <w:lvl w:ilvl="0" w:tplc="A1CC8E04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5BEB3E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F2229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ED2D3A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466223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60E7C1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AE9E2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536FA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74E4F4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7B"/>
    <w:rsid w:val="00114337"/>
    <w:rsid w:val="00233647"/>
    <w:rsid w:val="003229CC"/>
    <w:rsid w:val="00573369"/>
    <w:rsid w:val="00664C46"/>
    <w:rsid w:val="00731B7B"/>
    <w:rsid w:val="00766B6C"/>
    <w:rsid w:val="007A790D"/>
    <w:rsid w:val="0084050C"/>
    <w:rsid w:val="00862301"/>
    <w:rsid w:val="009C338B"/>
    <w:rsid w:val="009D2AE3"/>
    <w:rsid w:val="00A21EB4"/>
    <w:rsid w:val="00AA2D60"/>
    <w:rsid w:val="00B32099"/>
    <w:rsid w:val="00BB649F"/>
    <w:rsid w:val="00C23F9A"/>
    <w:rsid w:val="00C5762D"/>
    <w:rsid w:val="00F651A9"/>
    <w:rsid w:val="00F655D8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7D30C9D"/>
  <w15:docId w15:val="{4BE70AE2-1FBA-4F1E-BAA4-4C6B7678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8"/>
      <w:lang w:eastAsia="zh-CN"/>
    </w:rPr>
  </w:style>
  <w:style w:type="paragraph" w:styleId="1">
    <w:name w:val="heading 1"/>
    <w:basedOn w:val="a"/>
    <w:next w:val="a"/>
    <w:link w:val="11"/>
    <w:pPr>
      <w:keepNext/>
      <w:widowControl w:val="0"/>
      <w:numPr>
        <w:numId w:val="1"/>
      </w:numPr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character" w:customStyle="1" w:styleId="a6">
    <w:name w:val="Заголовок Знак"/>
    <w:basedOn w:val="a0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basedOn w:val="a0"/>
    <w:link w:val="ab"/>
    <w:uiPriority w:val="99"/>
  </w:style>
  <w:style w:type="character" w:customStyle="1" w:styleId="12">
    <w:name w:val="Нижний колонтитул Знак1"/>
    <w:basedOn w:val="a0"/>
    <w:link w:val="ac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3">
    <w:name w:val="Основной шрифт абзаца3"/>
  </w:style>
  <w:style w:type="character" w:customStyle="1" w:styleId="25">
    <w:name w:val="Основной шрифт абзаца2"/>
  </w:style>
  <w:style w:type="character" w:customStyle="1" w:styleId="15">
    <w:name w:val="Основной шрифт абзаца1"/>
  </w:style>
  <w:style w:type="character" w:styleId="af8">
    <w:name w:val="Hyperlink"/>
    <w:rPr>
      <w:color w:val="0000FF"/>
      <w:u w:val="single"/>
    </w:rPr>
  </w:style>
  <w:style w:type="character" w:styleId="af9">
    <w:name w:val="FollowedHyperlink"/>
    <w:rPr>
      <w:color w:val="800080"/>
      <w:u w:val="single"/>
    </w:rPr>
  </w:style>
  <w:style w:type="character" w:customStyle="1" w:styleId="16">
    <w:name w:val="Заголовок 1 Знак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fa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b">
    <w:name w:val="Верхний колонтитул Знак"/>
    <w:basedOn w:val="a0"/>
    <w:uiPriority w:val="99"/>
  </w:style>
  <w:style w:type="character" w:customStyle="1" w:styleId="afc">
    <w:name w:val="Нижний колонтитул Знак"/>
    <w:basedOn w:val="a0"/>
  </w:style>
  <w:style w:type="character" w:styleId="afd">
    <w:name w:val="annotation reference"/>
    <w:rPr>
      <w:sz w:val="16"/>
      <w:szCs w:val="16"/>
    </w:rPr>
  </w:style>
  <w:style w:type="character" w:customStyle="1" w:styleId="afe">
    <w:name w:val="Текст примечания Знак"/>
    <w:rPr>
      <w:sz w:val="20"/>
      <w:szCs w:val="20"/>
    </w:rPr>
  </w:style>
  <w:style w:type="character" w:customStyle="1" w:styleId="aff">
    <w:name w:val="Тема примечания Знак"/>
    <w:rPr>
      <w:b/>
      <w:bCs/>
      <w:sz w:val="20"/>
      <w:szCs w:val="20"/>
    </w:rPr>
  </w:style>
  <w:style w:type="character" w:customStyle="1" w:styleId="17">
    <w:name w:val="Текст выноски Знак1"/>
    <w:rPr>
      <w:rFonts w:ascii="Segoe UI" w:hAnsi="Segoe UI" w:cs="Segoe UI"/>
      <w:sz w:val="18"/>
      <w:szCs w:val="18"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19">
    <w:name w:val="Текст примечания Знак1"/>
    <w:rPr>
      <w:lang w:eastAsia="zh-CN"/>
    </w:rPr>
  </w:style>
  <w:style w:type="character" w:customStyle="1" w:styleId="aff0">
    <w:name w:val="Символ нумерации"/>
  </w:style>
  <w:style w:type="paragraph" w:styleId="a5">
    <w:name w:val="Body Text"/>
    <w:basedOn w:val="a"/>
    <w:pPr>
      <w:spacing w:after="140" w:line="276" w:lineRule="auto"/>
    </w:pPr>
  </w:style>
  <w:style w:type="paragraph" w:styleId="aff1">
    <w:name w:val="List"/>
    <w:basedOn w:val="a5"/>
    <w:rPr>
      <w:rFonts w:ascii="Liberation Serif" w:hAnsi="Liberation Serif" w:cs="Noto Sans Devanagari"/>
      <w:sz w:val="24"/>
    </w:rPr>
  </w:style>
  <w:style w:type="paragraph" w:styleId="ae">
    <w:name w:val="caption"/>
    <w:basedOn w:val="a"/>
    <w:link w:val="a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2">
    <w:name w:val="index heading"/>
    <w:basedOn w:val="a"/>
    <w:pPr>
      <w:suppressLineNumbers/>
    </w:pPr>
    <w:rPr>
      <w:rFonts w:ascii="Liberation Serif" w:hAnsi="Liberation Serif" w:cs="Noto Sans Devanagari"/>
      <w:sz w:val="24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">
    <w:name w:val="caption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">
    <w:name w:val="caption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">
    <w:name w:val="caption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">
    <w:name w:val="caption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">
    <w:name w:val="caption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">
    <w:name w:val="caption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">
    <w:name w:val="caption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">
    <w:name w:val="caption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1">
    <w:name w:val="caption1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Arial" w:eastAsia="Microsoft YaHei" w:hAnsi="Arial" w:cs="Lucida Sans"/>
      <w:szCs w:val="28"/>
    </w:rPr>
  </w:style>
  <w:style w:type="paragraph" w:customStyle="1" w:styleId="Index">
    <w:name w:val="Index"/>
    <w:basedOn w:val="a"/>
    <w:pPr>
      <w:suppressLineNumbers/>
    </w:pPr>
    <w:rPr>
      <w:rFonts w:cs="Lucida Sans"/>
    </w:rPr>
  </w:style>
  <w:style w:type="paragraph" w:customStyle="1" w:styleId="34">
    <w:name w:val="Заголовок3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35">
    <w:name w:val="Название объекта3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36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6">
    <w:name w:val="Заголовок2"/>
    <w:basedOn w:val="a"/>
    <w:next w:val="a5"/>
    <w:pPr>
      <w:keepNext/>
      <w:spacing w:before="240" w:after="120"/>
    </w:pPr>
    <w:rPr>
      <w:rFonts w:eastAsia="Tahoma" w:cs="Noto Sans Devanagari"/>
      <w:szCs w:val="28"/>
    </w:rPr>
  </w:style>
  <w:style w:type="paragraph" w:customStyle="1" w:styleId="27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a">
    <w:name w:val="Заголовок1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c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111111111111111111111">
    <w:name w:val="caption111111111111111111111111"/>
    <w:basedOn w:val="a"/>
    <w:pPr>
      <w:suppressLineNumbers/>
      <w:spacing w:before="120" w:after="120"/>
    </w:pPr>
    <w:rPr>
      <w:rFonts w:ascii="Liberation Serif" w:hAnsi="Liberation Serif" w:cs="Noto Sans Devanagari"/>
      <w:i/>
      <w:iCs/>
      <w:sz w:val="24"/>
      <w:szCs w:val="24"/>
    </w:rPr>
  </w:style>
  <w:style w:type="paragraph" w:styleId="aff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 w:cs="Noto Sans Devanagari"/>
      <w:sz w:val="22"/>
      <w:szCs w:val="22"/>
    </w:rPr>
  </w:style>
  <w:style w:type="paragraph" w:styleId="aff4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aff5">
    <w:name w:val="Верхний и нижний колонтитулы"/>
    <w:basedOn w:val="a"/>
  </w:style>
  <w:style w:type="paragraph" w:customStyle="1" w:styleId="aff6">
    <w:name w:val="Колонтитул"/>
    <w:basedOn w:val="a"/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0"/>
    <w:uiPriority w:val="99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ff7">
    <w:name w:val="annotation text"/>
    <w:basedOn w:val="a"/>
    <w:pPr>
      <w:spacing w:after="200"/>
    </w:pPr>
    <w:rPr>
      <w:rFonts w:ascii="Calibri" w:eastAsia="Calibri" w:hAnsi="Calibri" w:cs="Noto Sans Devanagari"/>
      <w:sz w:val="20"/>
    </w:rPr>
  </w:style>
  <w:style w:type="paragraph" w:styleId="aff8">
    <w:name w:val="annotation subject"/>
    <w:basedOn w:val="aff7"/>
    <w:next w:val="aff7"/>
    <w:rPr>
      <w:b/>
      <w:bCs/>
    </w:rPr>
  </w:style>
  <w:style w:type="paragraph" w:customStyle="1" w:styleId="ConsPlusNormal">
    <w:name w:val="ConsPlusNormal"/>
    <w:pPr>
      <w:widowControl w:val="0"/>
    </w:pPr>
    <w:rPr>
      <w:rFonts w:ascii="Arial" w:eastAsia="Tahoma" w:hAnsi="Arial" w:cs="Arial"/>
      <w:szCs w:val="22"/>
      <w:lang w:eastAsia="zh-CN"/>
    </w:rPr>
  </w:style>
  <w:style w:type="paragraph" w:customStyle="1" w:styleId="aff9">
    <w:name w:val="Содержимое врезки"/>
    <w:basedOn w:val="a"/>
  </w:style>
  <w:style w:type="paragraph" w:customStyle="1" w:styleId="affa">
    <w:name w:val="Содержимое таблицы"/>
    <w:basedOn w:val="a"/>
    <w:pPr>
      <w:widowControl w:val="0"/>
      <w:suppressLineNumbers/>
    </w:pPr>
  </w:style>
  <w:style w:type="paragraph" w:customStyle="1" w:styleId="affb">
    <w:name w:val="Заголовок таблицы"/>
    <w:basedOn w:val="affa"/>
    <w:pPr>
      <w:jc w:val="center"/>
    </w:pPr>
    <w:rPr>
      <w:b/>
      <w:bCs/>
    </w:rPr>
  </w:style>
  <w:style w:type="paragraph" w:styleId="affc">
    <w:name w:val="Normal (Web)"/>
    <w:basedOn w:val="a"/>
    <w:pPr>
      <w:spacing w:before="280" w:after="280"/>
    </w:pPr>
    <w:rPr>
      <w:sz w:val="24"/>
      <w:szCs w:val="24"/>
    </w:rPr>
  </w:style>
  <w:style w:type="paragraph" w:customStyle="1" w:styleId="1d">
    <w:name w:val="Текст примечания1"/>
    <w:basedOn w:val="a"/>
    <w:rPr>
      <w:sz w:val="20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"Земельный кодекс Российской Федерации" от 25.10.2001 N 136-ФЗ(ред. от 04.08.2023)(с изм. и доп., вступ. в силу с 01.10.2023)</vt:lpstr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"Земельный кодекс Российской Федерации" от 25.10.2001 N 136-ФЗ(ред. от 04.08.2023)(с изм. и доп., вступ. в силу с 01.10.2023)</dc:title>
  <dc:creator>Ромаданова Татьяна Евгеньевна</dc:creator>
  <cp:lastModifiedBy>Чернюк Яна Викторовна</cp:lastModifiedBy>
  <cp:revision>12</cp:revision>
  <cp:lastPrinted>2026-10-11T23:08:00Z</cp:lastPrinted>
  <dcterms:created xsi:type="dcterms:W3CDTF">2026-04-20T01:54:00Z</dcterms:created>
  <dcterms:modified xsi:type="dcterms:W3CDTF">2026-10-11T23:08:00Z</dcterms:modified>
</cp:coreProperties>
</file>