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F11" w:rsidRDefault="00B95F11" w:rsidP="00877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</w:tabs>
        <w:jc w:val="right"/>
      </w:pPr>
    </w:p>
    <w:p w:rsidR="00B95F11" w:rsidRDefault="000B0AC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77470</wp:posOffset>
                </wp:positionV>
                <wp:extent cx="1847850" cy="60007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77B10" w:rsidRDefault="00877B10" w:rsidP="00877B10">
                            <w:pPr>
                              <w:pStyle w:val="aff9"/>
                              <w:widowControl w:val="0"/>
                            </w:pPr>
                            <w:r>
                              <w:rPr>
                                <w:rFonts w:eastAsia="Calibri"/>
                                <w:color w:val="000000"/>
                                <w:sz w:val="20"/>
                                <w:szCs w:val="22"/>
                                <w:lang w:eastAsia="en-US"/>
                              </w:rPr>
                              <w:t>Проект внесен Губернатором Приморского края</w:t>
                            </w:r>
                          </w:p>
                          <w:p w:rsidR="00877B10" w:rsidRDefault="00877B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0.2pt;margin-top:6.1pt;width:145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" fillcolor="white [3201]" strokecolor="white [3212]" strokeweight=".5pt">
                <v:textbox>
                  <w:txbxContent>
                    <w:p w:rsidR="00877B10" w:rsidRDefault="00877B10" w:rsidP="00877B10">
                      <w:pPr>
                        <w:pStyle w:val="aff9"/>
                        <w:widowControl w:val="0"/>
                      </w:pPr>
                      <w:r>
                        <w:rPr>
                          <w:rFonts w:eastAsia="Calibri"/>
                          <w:color w:val="000000"/>
                          <w:sz w:val="20"/>
                          <w:szCs w:val="22"/>
                          <w:lang w:eastAsia="en-US"/>
                        </w:rPr>
                        <w:t>Проект внесен Губернатором Приморского края</w:t>
                      </w:r>
                    </w:p>
                    <w:p w:rsidR="00877B10" w:rsidRDefault="00877B10"/>
                  </w:txbxContent>
                </v:textbox>
              </v:shape>
            </w:pict>
          </mc:Fallback>
        </mc:AlternateContent>
      </w:r>
    </w:p>
    <w:p w:rsidR="000B0AC0" w:rsidRDefault="000B0AC0"/>
    <w:p w:rsidR="000B0AC0" w:rsidRDefault="000B0AC0"/>
    <w:p w:rsidR="000B0AC0" w:rsidRDefault="000B0AC0">
      <w:bookmarkStart w:id="0" w:name="_GoBack"/>
      <w:bookmarkEnd w:id="0"/>
    </w:p>
    <w:tbl>
      <w:tblPr>
        <w:tblW w:w="957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731B7B" w:rsidRPr="00D95C8B" w:rsidTr="00240098">
        <w:trPr>
          <w:trHeight w:val="13845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573369" w:rsidP="00191C3D">
            <w:pPr>
              <w:widowControl w:val="0"/>
              <w:jc w:val="center"/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</w:pPr>
            <w:r w:rsidRPr="00D95C8B"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  <w:t>ЗАКОН ПРИМОРСКОГО КРАЯ</w:t>
            </w:r>
          </w:p>
          <w:p w:rsidR="00B95F11" w:rsidRPr="00240098" w:rsidRDefault="00B95F11" w:rsidP="00191C3D">
            <w:pPr>
              <w:widowControl w:val="0"/>
              <w:ind w:left="-105" w:firstLine="142"/>
              <w:jc w:val="center"/>
              <w:rPr>
                <w:rFonts w:eastAsia="Calibri"/>
                <w:color w:val="000000"/>
                <w:spacing w:val="84"/>
                <w:szCs w:val="28"/>
              </w:rPr>
            </w:pPr>
          </w:p>
          <w:p w:rsidR="00D95C8B" w:rsidRPr="00D95C8B" w:rsidRDefault="00D95C8B" w:rsidP="00191C3D">
            <w:pPr>
              <w:jc w:val="center"/>
              <w:rPr>
                <w:b/>
                <w:color w:val="000000"/>
                <w:spacing w:val="2"/>
                <w:szCs w:val="28"/>
              </w:rPr>
            </w:pPr>
            <w:r w:rsidRPr="00D95C8B">
              <w:rPr>
                <w:b/>
                <w:color w:val="000000"/>
                <w:spacing w:val="2"/>
                <w:szCs w:val="28"/>
              </w:rPr>
              <w:t>О ПЕРЕВОДЕ ЗЕМЕЛЬНЫХ УЧАСТКОВ С КАДАСТРОВЫМИ НОМЕРАМИ 25:18:015701:1153, 25:18:015701:1154,</w:t>
            </w:r>
            <w:r w:rsidRPr="00D95C8B">
              <w:rPr>
                <w:b/>
                <w:color w:val="000000"/>
                <w:spacing w:val="2"/>
                <w:szCs w:val="28"/>
              </w:rPr>
              <w:br/>
              <w:t>25:18:015701:1157, 25:18:015701:817 ИЗ КАТЕГОРИИ</w:t>
            </w:r>
            <w:r w:rsidRPr="00D95C8B">
              <w:rPr>
                <w:b/>
                <w:color w:val="000000"/>
                <w:spacing w:val="2"/>
                <w:szCs w:val="28"/>
              </w:rPr>
              <w:br/>
              <w:t>ЗЕМЕЛЬ СЕЛЬСКОХОЗЯЙСТВЕННОГО НАЗНАЧЕНИЯ</w:t>
            </w:r>
            <w:r w:rsidRPr="00D95C8B">
              <w:rPr>
                <w:b/>
                <w:color w:val="000000"/>
                <w:spacing w:val="2"/>
                <w:szCs w:val="28"/>
              </w:rPr>
              <w:br/>
              <w:t>В ДРУГУЮ КАТЕГОРИЮ</w:t>
            </w:r>
          </w:p>
          <w:p w:rsidR="00D95C8B" w:rsidRPr="00D95C8B" w:rsidRDefault="00D95C8B" w:rsidP="00D95C8B">
            <w:pPr>
              <w:shd w:val="clear" w:color="auto" w:fill="FFFFFF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D95C8B" w:rsidRPr="00D95C8B" w:rsidRDefault="00D95C8B" w:rsidP="00D95C8B">
            <w:pPr>
              <w:spacing w:line="312" w:lineRule="exact"/>
              <w:ind w:firstLine="720"/>
              <w:jc w:val="both"/>
              <w:rPr>
                <w:color w:val="000000"/>
                <w:spacing w:val="2"/>
                <w:szCs w:val="28"/>
              </w:rPr>
            </w:pPr>
            <w:r w:rsidRPr="00D95C8B">
              <w:rPr>
                <w:color w:val="000000"/>
              </w:rPr>
              <w:t>Принят Законодательным Собранием Приморского края</w:t>
            </w:r>
          </w:p>
          <w:p w:rsidR="00D95C8B" w:rsidRPr="00D95C8B" w:rsidRDefault="00D95C8B" w:rsidP="00D95C8B">
            <w:pPr>
              <w:shd w:val="clear" w:color="auto" w:fill="FFFFFF"/>
              <w:spacing w:line="312" w:lineRule="exact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D95C8B" w:rsidRPr="00D95C8B" w:rsidRDefault="00D95C8B" w:rsidP="00D95C8B">
            <w:pPr>
              <w:tabs>
                <w:tab w:val="left" w:pos="0"/>
                <w:tab w:val="left" w:pos="709"/>
              </w:tabs>
              <w:spacing w:line="312" w:lineRule="exact"/>
              <w:ind w:firstLine="720"/>
              <w:jc w:val="both"/>
              <w:rPr>
                <w:color w:val="000000"/>
                <w:spacing w:val="2"/>
                <w:szCs w:val="28"/>
              </w:rPr>
            </w:pPr>
            <w:r w:rsidRPr="00D95C8B">
              <w:rPr>
                <w:color w:val="000000"/>
                <w:szCs w:val="28"/>
              </w:rPr>
              <w:t xml:space="preserve">СТАТЬЯ 1. </w:t>
            </w: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spacing w:line="340" w:lineRule="exact"/>
              <w:ind w:firstLine="720"/>
              <w:jc w:val="both"/>
            </w:pPr>
            <w:r w:rsidRPr="00D95C8B">
              <w:rPr>
                <w:color w:val="000000"/>
                <w:spacing w:val="2"/>
                <w:szCs w:val="28"/>
              </w:rPr>
              <w:t>1.Настоящий Закон в соответствии с Земельным кодексом Российской Федерации и Федеральным законом от 21 декабря 2004 года № 172-ФЗ</w:t>
            </w:r>
            <w:r w:rsidRPr="00D95C8B">
              <w:rPr>
                <w:color w:val="000000"/>
                <w:spacing w:val="2"/>
                <w:szCs w:val="28"/>
              </w:rPr>
              <w:br/>
              <w:t>"О переводе земель или земельных участков из одной категории в другую"</w:t>
            </w:r>
            <w:r w:rsidRPr="00D95C8B">
              <w:rPr>
                <w:color w:val="000000"/>
                <w:spacing w:val="2"/>
                <w:szCs w:val="28"/>
                <w:highlight w:val="yellow"/>
              </w:rPr>
              <w:t xml:space="preserve"> </w:t>
            </w:r>
            <w:r w:rsidRPr="00D95C8B">
              <w:rPr>
                <w:color w:val="000000"/>
                <w:spacing w:val="2"/>
                <w:szCs w:val="28"/>
              </w:rPr>
              <w:t xml:space="preserve">предусматривает перевод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- земли промышленности и иного специального назначения) </w:t>
            </w:r>
            <w:r w:rsidRPr="00D95C8B">
              <w:t xml:space="preserve">земельных участков с кадастровыми номерами: </w:t>
            </w:r>
          </w:p>
          <w:p w:rsidR="00B95F11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1)</w:t>
            </w:r>
            <w:r w:rsidR="00240098">
              <w:t>25:18:015701:1153</w:t>
            </w:r>
            <w:r w:rsidR="00D95C8B" w:rsidRPr="00D95C8B">
              <w:t xml:space="preserve"> площадью 333291 кв. м (местоположение установлено относительно ориентира, расположенного</w:t>
            </w:r>
            <w:r w:rsidR="00240098">
              <w:t xml:space="preserve"> за пределами участка. Ориентир - </w:t>
            </w:r>
            <w:r w:rsidR="00D95C8B" w:rsidRPr="00D95C8B">
              <w:t>жилой дом. Участок находится примерно в 900 м по направлению</w:t>
            </w:r>
            <w:r w:rsidR="00D95C8B" w:rsidRPr="00D95C8B">
              <w:br/>
              <w:t>на юго-восток относительно ориентира. Почтовый адрес ориентира: Российская Федерация, Приморский край, г. Уссурийск, с. Красный Яр,</w:t>
            </w:r>
            <w:r w:rsidR="00D95C8B" w:rsidRPr="00D95C8B">
              <w:br/>
              <w:t>ул. Советская, д. 65);</w:t>
            </w:r>
          </w:p>
          <w:p w:rsidR="00B95F11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2)</w:t>
            </w:r>
            <w:r w:rsidR="00D95C8B" w:rsidRPr="00D95C8B">
              <w:t>2</w:t>
            </w:r>
            <w:r w:rsidR="00240098">
              <w:t>5:18:015701:1154</w:t>
            </w:r>
            <w:r w:rsidR="00D95C8B" w:rsidRPr="00D95C8B">
              <w:t xml:space="preserve"> площадью 714521 кв. м (местоположение установлено относительно ориентира, расположенного за пределами участка. Ориентир</w:t>
            </w:r>
            <w:r w:rsidR="00240098">
              <w:t xml:space="preserve"> -</w:t>
            </w:r>
            <w:r w:rsidR="00D95C8B" w:rsidRPr="00D95C8B">
              <w:t xml:space="preserve"> жилой дом. Участок находится примерно в 750 м по направлению на юго-запад относительно ориентира. Почтовый адрес ориентира: Российская Федерация, Приморский край, Уссурийский городской округ,</w:t>
            </w:r>
            <w:r w:rsidR="00D95C8B" w:rsidRPr="00D95C8B">
              <w:br/>
              <w:t>с. Красный Яр, ул. Советская, д. 65);</w:t>
            </w:r>
            <w:r>
              <w:t xml:space="preserve"> </w:t>
            </w:r>
          </w:p>
          <w:p w:rsidR="00B95F11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3)</w:t>
            </w:r>
            <w:r w:rsidR="00240098">
              <w:t>25:18:015701:1157</w:t>
            </w:r>
            <w:r w:rsidR="00D95C8B" w:rsidRPr="00D95C8B">
              <w:t xml:space="preserve"> площадью 399999 кв. м (местоположение установлено относительно ориентира, расположенного за пределами участка. Участок находится примерно в 913 м по направлению на юго-восток относительно ориентира. Почтовый адрес ориентира: Российская Федерация, Приморский край, Уссурийский городской округ, г. Уссурийск, с. Красный Яр, ул. Советская, д. 65);</w:t>
            </w:r>
            <w:r>
              <w:t xml:space="preserve"> </w:t>
            </w:r>
          </w:p>
          <w:p w:rsidR="00D95C8B" w:rsidRPr="00D95C8B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4)</w:t>
            </w:r>
            <w:r w:rsidR="00240098">
              <w:t>25:18:015701:817</w:t>
            </w:r>
            <w:r w:rsidR="00D95C8B" w:rsidRPr="00D95C8B">
              <w:t xml:space="preserve"> площадью 323070 кв. м (местоположение установлено относительно ориентира, расположенного за пределами участка. Ориентир</w:t>
            </w:r>
            <w:r w:rsidR="00240098">
              <w:t xml:space="preserve"> -</w:t>
            </w:r>
            <w:r w:rsidR="00D95C8B" w:rsidRPr="00D95C8B">
              <w:t xml:space="preserve"> жилой дом. Участок находится примерно в 1324 м по направлению </w:t>
            </w:r>
            <w:r w:rsidR="00D95C8B" w:rsidRPr="00D95C8B">
              <w:lastRenderedPageBreak/>
              <w:t>на юго-запад от ориентира. Почтовый адрес ориентира: Российская Федерация, Приморский край, г. Уссурийск, с. Красный Яр, ул. Советская,</w:t>
            </w:r>
            <w:r w:rsidR="00D95C8B" w:rsidRPr="00D95C8B">
              <w:br/>
              <w:t xml:space="preserve">д. 65). </w:t>
            </w: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spacing w:line="340" w:lineRule="exact"/>
              <w:ind w:firstLine="720"/>
              <w:jc w:val="both"/>
            </w:pPr>
            <w:r w:rsidRPr="00D95C8B">
              <w:rPr>
                <w:szCs w:val="28"/>
              </w:rPr>
              <w:t xml:space="preserve">2.Орган исполнительной власти Приморского края, </w:t>
            </w:r>
            <w:r w:rsidRPr="00D95C8B">
              <w:rPr>
                <w:szCs w:val="28"/>
                <w:lang w:eastAsia="ru-RU"/>
              </w:rPr>
              <w:t>осуществляющий</w:t>
            </w:r>
            <w:r w:rsidRPr="00D95C8B">
              <w:rPr>
                <w:szCs w:val="28"/>
                <w:lang w:eastAsia="ru-RU"/>
              </w:rPr>
              <w:br/>
              <w:t>в пределах своих полномочий государственное управление и регулирование</w:t>
            </w:r>
            <w:r w:rsidRPr="00D95C8B">
              <w:rPr>
                <w:szCs w:val="28"/>
                <w:lang w:eastAsia="ru-RU"/>
              </w:rPr>
              <w:br/>
              <w:t>в сфере управления и распоряжения земельными участками, находящимися</w:t>
            </w:r>
            <w:r w:rsidRPr="00D95C8B">
              <w:rPr>
                <w:szCs w:val="28"/>
                <w:lang w:eastAsia="ru-RU"/>
              </w:rPr>
              <w:br/>
              <w:t xml:space="preserve">в собственности Приморского края, </w:t>
            </w:r>
            <w:r w:rsidRPr="00D95C8B">
              <w:t>в течение пяти дней со дня вступления</w:t>
            </w:r>
            <w:r w:rsidRPr="00D95C8B">
              <w:br/>
              <w:t>в силу настоящего Закона принимает акт о переводе земельных участков</w:t>
            </w:r>
            <w:r w:rsidRPr="00D95C8B">
              <w:br/>
              <w:t>с кадастровыми номерами 25:18:015701:1153, 25:18:015701:1154, 25:18:015701:1157, 25:18:015701:817 из категории земель сельскохозяйственного назначения в категорию земель промышленности</w:t>
            </w:r>
            <w:r w:rsidRPr="00D95C8B">
              <w:br/>
              <w:t>и иного специального назначения.</w:t>
            </w: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jc w:val="both"/>
            </w:pP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  <w:r w:rsidRPr="00D95C8B">
              <w:t>СТАТЬЯ 2.</w:t>
            </w: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  <w:r w:rsidRPr="00D95C8B">
              <w:t>Настоящий Закон вступает в силу со дня его официального опубликования.</w:t>
            </w:r>
          </w:p>
          <w:p w:rsidR="00240098" w:rsidRDefault="00240098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jc w:val="both"/>
            </w:pPr>
            <w:r>
              <w:t>Губернатор края</w:t>
            </w:r>
            <w:r w:rsidR="00B56FCA">
              <w:t xml:space="preserve">                                                                                     О.Н. Кожемяко</w:t>
            </w: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  <w:rPr>
                <w:color w:val="000000"/>
                <w:spacing w:val="2"/>
                <w:szCs w:val="28"/>
              </w:rPr>
            </w:pPr>
          </w:p>
          <w:p w:rsidR="00D95C8B" w:rsidRPr="00D95C8B" w:rsidRDefault="00D95C8B">
            <w:pPr>
              <w:widowControl w:val="0"/>
              <w:spacing w:line="276" w:lineRule="auto"/>
              <w:jc w:val="center"/>
            </w:pPr>
          </w:p>
        </w:tc>
      </w:tr>
      <w:tr w:rsidR="00191C3D" w:rsidRPr="00D95C8B" w:rsidTr="00240098">
        <w:trPr>
          <w:trHeight w:val="13845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91C3D" w:rsidRDefault="00191C3D" w:rsidP="00191C3D">
            <w:pPr>
              <w:widowControl w:val="0"/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</w:pPr>
          </w:p>
        </w:tc>
      </w:tr>
    </w:tbl>
    <w:p w:rsidR="00573369" w:rsidRDefault="00573369" w:rsidP="00D95C8B"/>
    <w:sectPr w:rsidR="00573369" w:rsidSect="000B0AC0">
      <w:headerReference w:type="default" r:id="rId7"/>
      <w:pgSz w:w="11906" w:h="16838"/>
      <w:pgMar w:top="284" w:right="851" w:bottom="850" w:left="1701" w:header="390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0D0" w:rsidRDefault="000F60D0">
      <w:r>
        <w:separator/>
      </w:r>
    </w:p>
  </w:endnote>
  <w:endnote w:type="continuationSeparator" w:id="0">
    <w:p w:rsidR="000F60D0" w:rsidRDefault="000F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0D0" w:rsidRDefault="000F60D0">
      <w:r>
        <w:separator/>
      </w:r>
    </w:p>
  </w:footnote>
  <w:footnote w:type="continuationSeparator" w:id="0">
    <w:p w:rsidR="000F60D0" w:rsidRDefault="000F6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B7B" w:rsidRDefault="00573369">
    <w:pPr>
      <w:pStyle w:val="ab"/>
      <w:jc w:val="center"/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191408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414"/>
    <w:multiLevelType w:val="multilevel"/>
    <w:tmpl w:val="00287B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C94754"/>
    <w:multiLevelType w:val="hybridMultilevel"/>
    <w:tmpl w:val="3B743AAE"/>
    <w:lvl w:ilvl="0" w:tplc="A1CC8E04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5BEB3E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2229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ED2D3A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466223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60E7C1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AE9E2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536FA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74E4F4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7B"/>
    <w:rsid w:val="000420B9"/>
    <w:rsid w:val="00067877"/>
    <w:rsid w:val="000B0AC0"/>
    <w:rsid w:val="000F60D0"/>
    <w:rsid w:val="001858D3"/>
    <w:rsid w:val="00191408"/>
    <w:rsid w:val="00191C3D"/>
    <w:rsid w:val="00240098"/>
    <w:rsid w:val="002D4A15"/>
    <w:rsid w:val="00473789"/>
    <w:rsid w:val="004C692C"/>
    <w:rsid w:val="00541D4A"/>
    <w:rsid w:val="00573369"/>
    <w:rsid w:val="005B657E"/>
    <w:rsid w:val="006B6B52"/>
    <w:rsid w:val="00731B7B"/>
    <w:rsid w:val="00766B6C"/>
    <w:rsid w:val="007A453E"/>
    <w:rsid w:val="007A790D"/>
    <w:rsid w:val="00813E81"/>
    <w:rsid w:val="00877B10"/>
    <w:rsid w:val="009C338B"/>
    <w:rsid w:val="00B56FCA"/>
    <w:rsid w:val="00B95F11"/>
    <w:rsid w:val="00BB7163"/>
    <w:rsid w:val="00C5762D"/>
    <w:rsid w:val="00D95C8B"/>
    <w:rsid w:val="00F306EA"/>
    <w:rsid w:val="00F651A9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83F0"/>
  <w15:docId w15:val="{4BE70AE2-1FBA-4F1E-BAA4-4C6B7678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8"/>
      <w:lang w:eastAsia="zh-CN"/>
    </w:rPr>
  </w:style>
  <w:style w:type="paragraph" w:styleId="1">
    <w:name w:val="heading 1"/>
    <w:basedOn w:val="a"/>
    <w:next w:val="a"/>
    <w:link w:val="11"/>
    <w:pPr>
      <w:keepNext/>
      <w:widowControl w:val="0"/>
      <w:numPr>
        <w:numId w:val="1"/>
      </w:numPr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b"/>
    <w:uiPriority w:val="99"/>
  </w:style>
  <w:style w:type="character" w:customStyle="1" w:styleId="12">
    <w:name w:val="Нижний колонтитул Знак1"/>
    <w:basedOn w:val="a0"/>
    <w:link w:val="ac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3">
    <w:name w:val="Основной шрифт абзаца3"/>
  </w:style>
  <w:style w:type="character" w:customStyle="1" w:styleId="25">
    <w:name w:val="Основной шрифт абзаца2"/>
  </w:style>
  <w:style w:type="character" w:customStyle="1" w:styleId="15">
    <w:name w:val="Основной шрифт абзаца1"/>
  </w:style>
  <w:style w:type="character" w:styleId="af8">
    <w:name w:val="Hyperlink"/>
    <w:rPr>
      <w:color w:val="0000FF"/>
      <w:u w:val="single"/>
    </w:rPr>
  </w:style>
  <w:style w:type="character" w:styleId="af9">
    <w:name w:val="FollowedHyperlink"/>
    <w:rPr>
      <w:color w:val="800080"/>
      <w:u w:val="single"/>
    </w:rPr>
  </w:style>
  <w:style w:type="character" w:customStyle="1" w:styleId="16">
    <w:name w:val="Заголовок 1 Знак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f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b">
    <w:name w:val="Верхний колонтитул Знак"/>
    <w:basedOn w:val="a0"/>
  </w:style>
  <w:style w:type="character" w:customStyle="1" w:styleId="afc">
    <w:name w:val="Нижний колонтитул Знак"/>
    <w:basedOn w:val="a0"/>
  </w:style>
  <w:style w:type="character" w:styleId="afd">
    <w:name w:val="annotation reference"/>
    <w:rPr>
      <w:sz w:val="16"/>
      <w:szCs w:val="16"/>
    </w:rPr>
  </w:style>
  <w:style w:type="character" w:customStyle="1" w:styleId="afe">
    <w:name w:val="Текст примечания Знак"/>
    <w:rPr>
      <w:sz w:val="20"/>
      <w:szCs w:val="20"/>
    </w:rPr>
  </w:style>
  <w:style w:type="character" w:customStyle="1" w:styleId="aff">
    <w:name w:val="Тема примечания Знак"/>
    <w:rPr>
      <w:b/>
      <w:bCs/>
      <w:sz w:val="20"/>
      <w:szCs w:val="20"/>
    </w:rPr>
  </w:style>
  <w:style w:type="character" w:customStyle="1" w:styleId="17">
    <w:name w:val="Текст выноски Знак1"/>
    <w:rPr>
      <w:rFonts w:ascii="Segoe UI" w:hAnsi="Segoe UI" w:cs="Segoe UI"/>
      <w:sz w:val="18"/>
      <w:szCs w:val="18"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19">
    <w:name w:val="Текст примечания Знак1"/>
    <w:rPr>
      <w:lang w:eastAsia="zh-CN"/>
    </w:rPr>
  </w:style>
  <w:style w:type="character" w:customStyle="1" w:styleId="aff0">
    <w:name w:val="Символ нумерации"/>
  </w:style>
  <w:style w:type="paragraph" w:styleId="a5">
    <w:name w:val="Body Text"/>
    <w:basedOn w:val="a"/>
    <w:pPr>
      <w:spacing w:after="140" w:line="276" w:lineRule="auto"/>
    </w:pPr>
  </w:style>
  <w:style w:type="paragraph" w:styleId="aff1">
    <w:name w:val="List"/>
    <w:basedOn w:val="a5"/>
    <w:rPr>
      <w:rFonts w:ascii="Liberation Serif" w:hAnsi="Liberation Serif" w:cs="Noto Sans Devanagari"/>
      <w:sz w:val="24"/>
    </w:rPr>
  </w:style>
  <w:style w:type="paragraph" w:styleId="ae">
    <w:name w:val="caption"/>
    <w:basedOn w:val="a"/>
    <w:link w:val="a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2">
    <w:name w:val="index heading"/>
    <w:basedOn w:val="a"/>
    <w:pPr>
      <w:suppressLineNumbers/>
    </w:pPr>
    <w:rPr>
      <w:rFonts w:ascii="Liberation Serif" w:hAnsi="Liberation Serif" w:cs="Noto Sans Devanagari"/>
      <w:sz w:val="24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">
    <w:name w:val="caption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">
    <w:name w:val="caption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">
    <w:name w:val="caption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">
    <w:name w:val="caption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">
    <w:name w:val="caption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">
    <w:name w:val="caption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">
    <w:name w:val="caption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">
    <w:name w:val="caption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1">
    <w:name w:val="caption1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Arial" w:eastAsia="Microsoft YaHei" w:hAnsi="Arial" w:cs="Lucida Sans"/>
      <w:szCs w:val="28"/>
    </w:rPr>
  </w:style>
  <w:style w:type="paragraph" w:customStyle="1" w:styleId="Index">
    <w:name w:val="Index"/>
    <w:basedOn w:val="a"/>
    <w:pPr>
      <w:suppressLineNumbers/>
    </w:pPr>
    <w:rPr>
      <w:rFonts w:cs="Lucida Sans"/>
    </w:rPr>
  </w:style>
  <w:style w:type="paragraph" w:customStyle="1" w:styleId="34">
    <w:name w:val="Заголовок3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35">
    <w:name w:val="Название объекта3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36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6">
    <w:name w:val="Заголовок2"/>
    <w:basedOn w:val="a"/>
    <w:next w:val="a5"/>
    <w:pPr>
      <w:keepNext/>
      <w:spacing w:before="240" w:after="120"/>
    </w:pPr>
    <w:rPr>
      <w:rFonts w:eastAsia="Tahoma" w:cs="Noto Sans Devanagari"/>
      <w:szCs w:val="28"/>
    </w:rPr>
  </w:style>
  <w:style w:type="paragraph" w:customStyle="1" w:styleId="27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a">
    <w:name w:val="Заголовок1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c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111111111111111111111">
    <w:name w:val="caption111111111111111111111111"/>
    <w:basedOn w:val="a"/>
    <w:pPr>
      <w:suppressLineNumbers/>
      <w:spacing w:before="120" w:after="120"/>
    </w:pPr>
    <w:rPr>
      <w:rFonts w:ascii="Liberation Serif" w:hAnsi="Liberation Serif" w:cs="Noto Sans Devanagari"/>
      <w:i/>
      <w:iCs/>
      <w:sz w:val="24"/>
      <w:szCs w:val="24"/>
    </w:rPr>
  </w:style>
  <w:style w:type="paragraph" w:styleId="aff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 w:cs="Noto Sans Devanagari"/>
      <w:sz w:val="22"/>
      <w:szCs w:val="22"/>
    </w:rPr>
  </w:style>
  <w:style w:type="paragraph" w:styleId="aff4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ff5">
    <w:name w:val="Верхний и нижний колонтитулы"/>
    <w:basedOn w:val="a"/>
  </w:style>
  <w:style w:type="paragraph" w:customStyle="1" w:styleId="aff6">
    <w:name w:val="Колонтитул"/>
    <w:basedOn w:val="a"/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0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ff7">
    <w:name w:val="annotation text"/>
    <w:basedOn w:val="a"/>
    <w:pPr>
      <w:spacing w:after="200"/>
    </w:pPr>
    <w:rPr>
      <w:rFonts w:ascii="Calibri" w:eastAsia="Calibri" w:hAnsi="Calibri" w:cs="Noto Sans Devanagari"/>
      <w:sz w:val="20"/>
    </w:rPr>
  </w:style>
  <w:style w:type="paragraph" w:styleId="aff8">
    <w:name w:val="annotation subject"/>
    <w:basedOn w:val="aff7"/>
    <w:next w:val="aff7"/>
    <w:rPr>
      <w:b/>
      <w:bCs/>
    </w:rPr>
  </w:style>
  <w:style w:type="paragraph" w:customStyle="1" w:styleId="ConsPlusNormal">
    <w:name w:val="ConsPlusNormal"/>
    <w:pPr>
      <w:widowControl w:val="0"/>
    </w:pPr>
    <w:rPr>
      <w:rFonts w:ascii="Arial" w:eastAsia="Tahoma" w:hAnsi="Arial" w:cs="Arial"/>
      <w:szCs w:val="22"/>
      <w:lang w:eastAsia="zh-CN"/>
    </w:rPr>
  </w:style>
  <w:style w:type="paragraph" w:customStyle="1" w:styleId="aff9">
    <w:name w:val="Содержимое врезки"/>
    <w:basedOn w:val="a"/>
  </w:style>
  <w:style w:type="paragraph" w:customStyle="1" w:styleId="affa">
    <w:name w:val="Содержимое таблицы"/>
    <w:basedOn w:val="a"/>
    <w:pPr>
      <w:widowControl w:val="0"/>
      <w:suppressLineNumbers/>
    </w:pPr>
  </w:style>
  <w:style w:type="paragraph" w:customStyle="1" w:styleId="affb">
    <w:name w:val="Заголовок таблицы"/>
    <w:basedOn w:val="affa"/>
    <w:pPr>
      <w:jc w:val="center"/>
    </w:pPr>
    <w:rPr>
      <w:b/>
      <w:bCs/>
    </w:rPr>
  </w:style>
  <w:style w:type="paragraph" w:styleId="affc">
    <w:name w:val="Normal (Web)"/>
    <w:basedOn w:val="a"/>
    <w:pPr>
      <w:spacing w:before="280" w:after="280"/>
    </w:pPr>
    <w:rPr>
      <w:sz w:val="24"/>
      <w:szCs w:val="24"/>
    </w:rPr>
  </w:style>
  <w:style w:type="paragraph" w:customStyle="1" w:styleId="1d">
    <w:name w:val="Текст примечания1"/>
    <w:basedOn w:val="a"/>
    <w:rPr>
      <w:sz w:val="20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"Земельный кодекс Российской Федерации" от 25.10.2001 N 136-ФЗ(ред. от 04.08.2023)(с изм. и доп., вступ. в силу с 01.10.2023)</vt:lpstr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"Земельный кодекс Российской Федерации" от 25.10.2001 N 136-ФЗ(ред. от 04.08.2023)(с изм. и доп., вступ. в силу с 01.10.2023)</dc:title>
  <dc:creator>Ромаданова Татьяна Евгеньевна</dc:creator>
  <cp:lastModifiedBy>Гаман Ольга Михайловна</cp:lastModifiedBy>
  <cp:revision>13</cp:revision>
  <cp:lastPrinted>2026-10-08T04:06:00Z</cp:lastPrinted>
  <dcterms:created xsi:type="dcterms:W3CDTF">2026-04-17T04:30:00Z</dcterms:created>
  <dcterms:modified xsi:type="dcterms:W3CDTF">2026-10-08T04:06:00Z</dcterms:modified>
</cp:coreProperties>
</file>