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/>
      </w:pPr>
      <w:r>
        <w:rPr>
          <w:b/>
          <w:sz w:val="28"/>
          <w:szCs w:val="28"/>
        </w:rPr>
        <w:t>ФИНАНСОВО-ЭКОНОМИЧЕСКОЕ ОБОСНОВАНИЕ</w:t>
      </w:r>
    </w:p>
    <w:p>
      <w:pPr>
        <w:pStyle w:val="Normal"/>
        <w:numPr>
          <w:ilvl w:val="0"/>
          <w:numId w:val="1"/>
        </w:numPr>
        <w:jc w:val="center"/>
        <w:rPr/>
      </w:pPr>
      <w:r>
        <w:rPr>
          <w:rFonts w:eastAsia="Calibri"/>
          <w:bCs/>
          <w:sz w:val="28"/>
          <w:szCs w:val="28"/>
        </w:rPr>
        <w:t xml:space="preserve">проекта закона Приморского края </w:t>
      </w: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  <w:t xml:space="preserve">«О внесении изменения </w:t>
      </w:r>
    </w:p>
    <w:p>
      <w:pPr>
        <w:pStyle w:val="Normal"/>
        <w:numPr>
          <w:ilvl w:val="0"/>
          <w:numId w:val="1"/>
        </w:numPr>
        <w:jc w:val="center"/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</w:pP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  <w:t xml:space="preserve">в статью 3 Закона Приморского края «О порядке проведения </w:t>
      </w:r>
    </w:p>
    <w:p>
      <w:pPr>
        <w:pStyle w:val="Normal"/>
        <w:numPr>
          <w:ilvl w:val="0"/>
          <w:numId w:val="1"/>
        </w:numPr>
        <w:jc w:val="center"/>
        <w:rPr/>
      </w:pP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  <w:t xml:space="preserve">оценки </w:t>
      </w: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  <w:t xml:space="preserve">регулирующего воздействия проектов муниципальных </w:t>
      </w:r>
    </w:p>
    <w:p>
      <w:pPr>
        <w:pStyle w:val="Normal"/>
        <w:numPr>
          <w:ilvl w:val="0"/>
          <w:numId w:val="1"/>
        </w:numPr>
        <w:jc w:val="center"/>
        <w:rPr/>
      </w:pP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  <w:t>нормативных правовых актов в Приморском крае»</w:t>
      </w:r>
    </w:p>
    <w:p>
      <w:pPr>
        <w:pStyle w:val="Normal"/>
        <w:tabs>
          <w:tab w:val="clear" w:pos="708"/>
          <w:tab w:val="left" w:pos="1515" w:leader="none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1515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36"/>
        <w:ind w:firstLine="709"/>
        <w:jc w:val="both"/>
        <w:rPr>
          <w:sz w:val="28"/>
          <w:szCs w:val="28"/>
          <w:lang w:eastAsia="ru-RU" w:bidi="ar-SA"/>
        </w:rPr>
      </w:pPr>
      <w:r>
        <w:rPr>
          <w:sz w:val="28"/>
          <w:szCs w:val="28"/>
          <w:lang w:eastAsia="ru-RU" w:bidi="ar-SA"/>
        </w:rPr>
        <w:t xml:space="preserve">Принятие проекта закона Приморского края </w:t>
      </w:r>
      <w:r>
        <w:rPr>
          <w:rFonts w:eastAsia="Times New Roman" w:cs="Times New Roman"/>
          <w:b w:val="false"/>
          <w:color w:val="000000"/>
          <w:sz w:val="28"/>
          <w:szCs w:val="28"/>
          <w:shd w:fill="auto" w:val="clear"/>
          <w:lang w:val="ru-RU" w:eastAsia="zh-CN" w:bidi="ar-SA"/>
        </w:rPr>
        <w:t>«О внесении изменения</w:t>
        <w:br/>
        <w:t xml:space="preserve">в статью 3 Закона Приморского края «О порядке проведения оценки регулирующего воздействия проектов муниципальных нормативных правовых актов в Приморском крае» </w:t>
      </w:r>
      <w:r>
        <w:rPr>
          <w:sz w:val="28"/>
          <w:szCs w:val="28"/>
          <w:lang w:eastAsia="ru-RU" w:bidi="ar-SA"/>
        </w:rPr>
        <w:t>не потребует дополнительных расходов из краевого бюджета.</w:t>
      </w:r>
    </w:p>
    <w:p>
      <w:pPr>
        <w:pStyle w:val="Normal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66"/>
        <w:gridCol w:w="4787"/>
      </w:tblGrid>
      <w:tr>
        <w:trPr/>
        <w:tc>
          <w:tcPr>
            <w:tcW w:w="4566" w:type="dxa"/>
            <w:tcBorders/>
          </w:tcPr>
          <w:p>
            <w:pPr>
              <w:pStyle w:val="user4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экономического развития Приморского края</w:t>
            </w:r>
          </w:p>
        </w:tc>
        <w:tc>
          <w:tcPr>
            <w:tcW w:w="4787" w:type="dxa"/>
            <w:tcBorders/>
          </w:tcPr>
          <w:p>
            <w:pPr>
              <w:pStyle w:val="user4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Е.П. Ерькина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continuous"/>
      <w:pgSz w:w="11906" w:h="16838"/>
      <w:pgMar w:left="1701" w:right="851" w:gutter="0" w:header="0" w:top="993" w:footer="0" w:bottom="567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1"/>
  </w:compat>
  <w:documentProtection w:edit="forms" w:enforcement="1" w:cryptProviderType="rsaAES" w:cryptAlgorithmClass="hash" w:cryptAlgorithmType="typeAny" w:cryptAlgorithmSid="" w:cryptSpinCount="0" w:hash="" w:salt=""/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Heading1">
    <w:name w:val="heading 1"/>
    <w:link w:val="1"/>
    <w:uiPriority w:val="9"/>
    <w:qFormat/>
    <w:pPr>
      <w:keepNext w:val="true"/>
      <w:keepLines/>
      <w:widowControl/>
      <w:suppressAutoHyphens w:val="true"/>
      <w:bidi w:val="0"/>
      <w:spacing w:before="480" w:after="200"/>
      <w:jc w:val="left"/>
      <w:outlineLvl w:val="0"/>
    </w:pPr>
    <w:rPr>
      <w:rFonts w:ascii="Arial" w:hAnsi="Arial" w:eastAsia="Arial" w:cs="Arial"/>
      <w:color w:val="auto"/>
      <w:kern w:val="0"/>
      <w:sz w:val="40"/>
      <w:szCs w:val="40"/>
      <w:lang w:val="ru-RU" w:eastAsia="en-US" w:bidi="en-US"/>
    </w:rPr>
  </w:style>
  <w:style w:type="paragraph" w:styleId="Heading2">
    <w:name w:val="heading 2"/>
    <w:uiPriority w:val="9"/>
    <w:unhideWhenUsed/>
    <w:qFormat/>
    <w:pPr>
      <w:keepNext w:val="true"/>
      <w:keepLines/>
      <w:widowControl/>
      <w:suppressAutoHyphens w:val="true"/>
      <w:bidi w:val="0"/>
      <w:spacing w:before="360" w:after="200"/>
      <w:jc w:val="left"/>
      <w:outlineLvl w:val="1"/>
    </w:pPr>
    <w:rPr>
      <w:rFonts w:ascii="Arial" w:hAnsi="Arial" w:eastAsia="Arial" w:cs="Arial"/>
      <w:color w:val="auto"/>
      <w:kern w:val="0"/>
      <w:sz w:val="34"/>
      <w:szCs w:val="22"/>
      <w:lang w:val="ru-RU" w:eastAsia="en-US" w:bidi="en-US"/>
    </w:rPr>
  </w:style>
  <w:style w:type="paragraph" w:styleId="Heading3">
    <w:name w:val="heading 3"/>
    <w:link w:val="3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2"/>
    </w:pPr>
    <w:rPr>
      <w:rFonts w:ascii="Arial" w:hAnsi="Arial" w:eastAsia="Arial" w:cs="Arial"/>
      <w:color w:val="auto"/>
      <w:kern w:val="0"/>
      <w:sz w:val="30"/>
      <w:szCs w:val="30"/>
      <w:lang w:val="ru-RU" w:eastAsia="en-US" w:bidi="en-US"/>
    </w:rPr>
  </w:style>
  <w:style w:type="paragraph" w:styleId="Heading4">
    <w:name w:val="heading 4"/>
    <w:link w:val="4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3"/>
    </w:pPr>
    <w:rPr>
      <w:rFonts w:ascii="Arial" w:hAnsi="Arial" w:eastAsia="Arial" w:cs="Arial"/>
      <w:b/>
      <w:bCs/>
      <w:color w:val="auto"/>
      <w:kern w:val="0"/>
      <w:sz w:val="26"/>
      <w:szCs w:val="26"/>
      <w:lang w:val="ru-RU" w:eastAsia="en-US" w:bidi="en-US"/>
    </w:rPr>
  </w:style>
  <w:style w:type="paragraph" w:styleId="Heading5">
    <w:name w:val="heading 5"/>
    <w:link w:val="5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4"/>
    </w:pPr>
    <w:rPr>
      <w:rFonts w:ascii="Arial" w:hAnsi="Arial" w:eastAsia="Arial" w:cs="Arial"/>
      <w:b/>
      <w:bCs/>
      <w:color w:val="auto"/>
      <w:kern w:val="0"/>
      <w:sz w:val="24"/>
      <w:szCs w:val="24"/>
      <w:lang w:val="ru-RU" w:eastAsia="en-US" w:bidi="en-US"/>
    </w:rPr>
  </w:style>
  <w:style w:type="paragraph" w:styleId="Heading6">
    <w:name w:val="heading 6"/>
    <w:link w:val="6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5"/>
    </w:pPr>
    <w:rPr>
      <w:rFonts w:ascii="Arial" w:hAnsi="Arial" w:eastAsia="Arial" w:cs="Arial"/>
      <w:b/>
      <w:bCs/>
      <w:color w:val="auto"/>
      <w:kern w:val="0"/>
      <w:sz w:val="22"/>
      <w:szCs w:val="22"/>
      <w:lang w:val="ru-RU" w:eastAsia="en-US" w:bidi="en-US"/>
    </w:rPr>
  </w:style>
  <w:style w:type="paragraph" w:styleId="Heading7">
    <w:name w:val="heading 7"/>
    <w:link w:val="7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6"/>
    </w:pPr>
    <w:rPr>
      <w:rFonts w:ascii="Arial" w:hAnsi="Arial" w:eastAsia="Arial" w:cs="Arial"/>
      <w:b/>
      <w:bCs/>
      <w:i/>
      <w:iCs/>
      <w:color w:val="auto"/>
      <w:kern w:val="0"/>
      <w:sz w:val="22"/>
      <w:szCs w:val="22"/>
      <w:lang w:val="ru-RU" w:eastAsia="en-US" w:bidi="en-US"/>
    </w:rPr>
  </w:style>
  <w:style w:type="paragraph" w:styleId="Heading8">
    <w:name w:val="heading 8"/>
    <w:link w:val="8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7"/>
    </w:pPr>
    <w:rPr>
      <w:rFonts w:ascii="Arial" w:hAnsi="Arial" w:eastAsia="Arial" w:cs="Arial"/>
      <w:i/>
      <w:iCs/>
      <w:color w:val="auto"/>
      <w:kern w:val="0"/>
      <w:sz w:val="22"/>
      <w:szCs w:val="22"/>
      <w:lang w:val="ru-RU" w:eastAsia="en-US" w:bidi="en-US"/>
    </w:rPr>
  </w:style>
  <w:style w:type="paragraph" w:styleId="Heading9">
    <w:name w:val="heading 9"/>
    <w:link w:val="9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8"/>
    </w:pPr>
    <w:rPr>
      <w:rFonts w:ascii="Arial" w:hAnsi="Arial" w:eastAsia="Arial" w:cs="Arial"/>
      <w:i/>
      <w:iCs/>
      <w:color w:val="auto"/>
      <w:kern w:val="0"/>
      <w:sz w:val="21"/>
      <w:szCs w:val="21"/>
      <w:lang w:val="ru-RU" w:eastAsia="en-US" w:bidi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Style8" w:customStyle="1">
    <w:name w:val="Верхний колонтитул Знак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Hyperlink" w:customStyle="1">
    <w:name w:val="Hyperlink"/>
    <w:uiPriority w:val="99"/>
    <w:unhideWhenUsed/>
    <w:rPr>
      <w:color w:val="0000FF"/>
      <w:u w:val="single"/>
    </w:rPr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Style1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unhideWhenUsed/>
    <w:qFormat/>
    <w:rPr>
      <w:vertAlign w:val="superscript"/>
    </w:rPr>
  </w:style>
  <w:style w:type="character" w:styleId="11" w:customStyle="1">
    <w:name w:val="Основной шрифт абзаца1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indexheading1">
    <w:name w:val="index heading1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uiPriority w:val="34"/>
    <w:qFormat/>
    <w:pPr>
      <w:widowControl/>
      <w:suppressAutoHyphens w:val="true"/>
      <w:bidi w:val="0"/>
      <w:spacing w:before="0" w:after="0"/>
      <w:ind w:hanging="0" w:left="720"/>
      <w:contextualSpacing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itle">
    <w:name w:val="Title"/>
    <w:uiPriority w:val="10"/>
    <w:qFormat/>
    <w:pPr>
      <w:widowControl/>
      <w:suppressAutoHyphens w:val="true"/>
      <w:bidi w:val="0"/>
      <w:spacing w:before="300" w:after="200"/>
      <w:contextualSpacing/>
      <w:jc w:val="left"/>
    </w:pPr>
    <w:rPr>
      <w:rFonts w:ascii="Times New Roman" w:hAnsi="Times New Roman" w:eastAsia="Times New Roman" w:cs="Times New Roman"/>
      <w:color w:val="auto"/>
      <w:kern w:val="0"/>
      <w:sz w:val="48"/>
      <w:szCs w:val="48"/>
      <w:lang w:val="ru-RU" w:eastAsia="en-US" w:bidi="en-US"/>
    </w:rPr>
  </w:style>
  <w:style w:type="paragraph" w:styleId="Subtitle">
    <w:name w:val="Subtitle"/>
    <w:uiPriority w:val="11"/>
    <w:qFormat/>
    <w:pPr>
      <w:widowControl/>
      <w:suppressAutoHyphens w:val="true"/>
      <w:bidi w:val="0"/>
      <w:spacing w:before="200" w:after="2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en-US"/>
    </w:rPr>
  </w:style>
  <w:style w:type="paragraph" w:styleId="Quote">
    <w:name w:val="Quote"/>
    <w:link w:val="21"/>
    <w:uiPriority w:val="29"/>
    <w:qFormat/>
    <w:pPr>
      <w:widowControl/>
      <w:suppressAutoHyphens w:val="true"/>
      <w:bidi w:val="0"/>
      <w:spacing w:before="0" w:after="0"/>
      <w:ind w:hanging="0" w:left="720" w:right="720"/>
      <w:jc w:val="left"/>
    </w:pPr>
    <w:rPr>
      <w:rFonts w:ascii="Times New Roman" w:hAnsi="Times New Roman" w:eastAsia="Times New Roman" w:cs="Times New Roman"/>
      <w:i/>
      <w:color w:val="auto"/>
      <w:kern w:val="0"/>
      <w:sz w:val="20"/>
      <w:szCs w:val="22"/>
      <w:lang w:val="ru-RU" w:eastAsia="en-US" w:bidi="en-US"/>
    </w:rPr>
  </w:style>
  <w:style w:type="paragraph" w:styleId="IntenseQuote">
    <w:name w:val="Intense Quote"/>
    <w:uiPriority w:val="30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true"/>
      <w:bidi w:val="0"/>
      <w:spacing w:before="0" w:after="0"/>
      <w:ind w:hanging="0" w:left="720" w:right="720"/>
      <w:jc w:val="left"/>
    </w:pPr>
    <w:rPr>
      <w:rFonts w:ascii="Times New Roman" w:hAnsi="Times New Roman" w:eastAsia="Times New Roman" w:cs="Times New Roman"/>
      <w:i/>
      <w:color w:val="auto"/>
      <w:kern w:val="0"/>
      <w:sz w:val="20"/>
      <w:szCs w:val="22"/>
      <w:lang w:val="ru-RU" w:eastAsia="en-US" w:bidi="en-US"/>
    </w:rPr>
  </w:style>
  <w:style w:type="paragraph" w:styleId="Style14" w:customStyle="1">
    <w:name w:val="Верхний и нижний колонтитулы"/>
    <w:basedOn w:val="Normal"/>
    <w:qFormat/>
    <w:pPr/>
    <w:rPr/>
  </w:style>
  <w:style w:type="paragraph" w:styleId="Style15">
    <w:name w:val="Колонтитул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uiPriority w:val="99"/>
    <w:unhideWhenUsed/>
    <w:pPr>
      <w:widowControl/>
      <w:tabs>
        <w:tab w:val="clear" w:pos="708"/>
        <w:tab w:val="center" w:pos="7143" w:leader="none"/>
        <w:tab w:val="right" w:pos="14287" w:leader="none"/>
      </w:tabs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Footer">
    <w:name w:val="footer"/>
    <w:uiPriority w:val="99"/>
    <w:unhideWhenUsed/>
    <w:pPr>
      <w:widowControl/>
      <w:tabs>
        <w:tab w:val="clear" w:pos="708"/>
        <w:tab w:val="center" w:pos="7143" w:leader="none"/>
        <w:tab w:val="right" w:pos="14287" w:leader="none"/>
      </w:tabs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FootnoteText">
    <w:name w:val="footnote text"/>
    <w:uiPriority w:val="99"/>
    <w:semiHidden/>
    <w:unhideWhenUsed/>
    <w:pPr>
      <w:widowControl/>
      <w:suppressAutoHyphens w:val="true"/>
      <w:bidi w:val="0"/>
      <w:spacing w:before="0" w:after="40"/>
      <w:jc w:val="left"/>
    </w:pPr>
    <w:rPr>
      <w:rFonts w:ascii="Times New Roman" w:hAnsi="Times New Roman" w:eastAsia="Times New Roman" w:cs="Times New Roman"/>
      <w:color w:val="auto"/>
      <w:kern w:val="0"/>
      <w:sz w:val="18"/>
      <w:szCs w:val="22"/>
      <w:lang w:val="ru-RU" w:eastAsia="en-US" w:bidi="en-US"/>
    </w:rPr>
  </w:style>
  <w:style w:type="paragraph" w:styleId="TOC1">
    <w:name w:val="toc 1"/>
    <w:uiPriority w:val="39"/>
    <w:unhideWhenUsed/>
    <w:pPr>
      <w:widowControl/>
      <w:suppressAutoHyphens w:val="true"/>
      <w:bidi w:val="0"/>
      <w:spacing w:before="0" w:after="5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2">
    <w:name w:val="toc 2"/>
    <w:uiPriority w:val="39"/>
    <w:unhideWhenUsed/>
    <w:pPr>
      <w:widowControl/>
      <w:suppressAutoHyphens w:val="true"/>
      <w:bidi w:val="0"/>
      <w:spacing w:before="0" w:after="57"/>
      <w:ind w:hanging="0" w:left="283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3">
    <w:name w:val="toc 3"/>
    <w:uiPriority w:val="39"/>
    <w:unhideWhenUsed/>
    <w:pPr>
      <w:widowControl/>
      <w:suppressAutoHyphens w:val="true"/>
      <w:bidi w:val="0"/>
      <w:spacing w:before="0" w:after="57"/>
      <w:ind w:hanging="0" w:left="56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4">
    <w:name w:val="toc 4"/>
    <w:uiPriority w:val="39"/>
    <w:unhideWhenUsed/>
    <w:pPr>
      <w:widowControl/>
      <w:suppressAutoHyphens w:val="true"/>
      <w:bidi w:val="0"/>
      <w:spacing w:before="0" w:after="57"/>
      <w:ind w:hanging="0" w:left="85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5">
    <w:name w:val="toc 5"/>
    <w:uiPriority w:val="39"/>
    <w:unhideWhenUsed/>
    <w:pPr>
      <w:widowControl/>
      <w:suppressAutoHyphens w:val="true"/>
      <w:bidi w:val="0"/>
      <w:spacing w:before="0" w:after="57"/>
      <w:ind w:hanging="0" w:left="1134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6">
    <w:name w:val="toc 6"/>
    <w:uiPriority w:val="39"/>
    <w:unhideWhenUsed/>
    <w:pPr>
      <w:widowControl/>
      <w:suppressAutoHyphens w:val="true"/>
      <w:bidi w:val="0"/>
      <w:spacing w:before="0" w:after="57"/>
      <w:ind w:hanging="0" w:left="141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7">
    <w:name w:val="toc 7"/>
    <w:uiPriority w:val="39"/>
    <w:unhideWhenUsed/>
    <w:pPr>
      <w:widowControl/>
      <w:suppressAutoHyphens w:val="true"/>
      <w:bidi w:val="0"/>
      <w:spacing w:before="0" w:after="57"/>
      <w:ind w:hanging="0" w:left="1701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8">
    <w:name w:val="toc 8"/>
    <w:uiPriority w:val="39"/>
    <w:unhideWhenUsed/>
    <w:pPr>
      <w:widowControl/>
      <w:suppressAutoHyphens w:val="true"/>
      <w:bidi w:val="0"/>
      <w:spacing w:before="0" w:after="57"/>
      <w:ind w:hanging="0" w:left="1984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9">
    <w:name w:val="toc 9"/>
    <w:uiPriority w:val="39"/>
    <w:unhideWhenUsed/>
    <w:pPr>
      <w:widowControl/>
      <w:suppressAutoHyphens w:val="true"/>
      <w:bidi w:val="0"/>
      <w:spacing w:before="0" w:after="57"/>
      <w:ind w:hanging="0" w:left="2268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IndexHeading">
    <w:name w:val="index heading"/>
    <w:basedOn w:val="user1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12" w:customStyle="1">
    <w:name w:val="Указатель1"/>
    <w:basedOn w:val="Normal"/>
    <w:qFormat/>
    <w:pPr/>
    <w:rPr>
      <w:rFonts w:ascii="PT Astra Serif" w:hAnsi="PT Astra Serif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zh-CN" w:bidi="ar-SA"/>
    </w:rPr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ы (user)"/>
    <w:basedOn w:val="user4"/>
    <w:qFormat/>
    <w:pPr>
      <w:suppressLineNumbers/>
      <w:jc w:val="center"/>
    </w:pPr>
    <w:rPr>
      <w:b/>
      <w:bCs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uiPriority w:val="59"/>
    <w:rPr>
      <w:lang w:eastAsia="en-US" w:bidi="en-US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en-US" w:bidi="en-US"/>
      <w:szCs w:val="22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en-US" w:bidi="en-US"/>
      <w:szCs w:val="22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en-US" w:bidi="en-US"/>
      <w:szCs w:val="22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/>
        <a:solidFill/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Application>LibreOffice/25.2.6.2$Linux_X86_64 LibreOffice_project/520$Build-2</Application>
  <AppVersion>15.0000</AppVersion>
  <Pages>1</Pages>
  <Words>71</Words>
  <Characters>520</Characters>
  <CharactersWithSpaces>586</CharactersWithSpaces>
  <Paragraphs>8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2020-07-28T01:22:00Z</dcterms:created>
  <dc:creator/>
  <dc:description/>
  <dc:language>ru-RU</dc:language>
  <cp:lastModifiedBy/>
  <cp:lastPrinted>2025-01-10T09:48:17Z</cp:lastPrinted>
  <dcterms:modified xsi:type="dcterms:W3CDTF">2026-09-11T15:12:23Z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