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/>
      </w:pPr>
      <w:r>
        <w:rPr>
          <w:b/>
          <w:sz w:val="28"/>
          <w:szCs w:val="28"/>
        </w:rPr>
        <w:t>ПЕРЕЧЕНЬ</w:t>
      </w:r>
    </w:p>
    <w:p>
      <w:pPr>
        <w:pStyle w:val="Normal"/>
        <w:tabs>
          <w:tab w:val="clear" w:pos="708"/>
          <w:tab w:val="left" w:pos="1515" w:leader="none"/>
        </w:tabs>
        <w:jc w:val="center"/>
        <w:rPr>
          <w:bCs/>
          <w:sz w:val="28"/>
          <w:szCs w:val="28"/>
        </w:rPr>
      </w:pPr>
      <w:r>
        <w:rPr>
          <w:sz w:val="28"/>
        </w:rPr>
        <w:t xml:space="preserve">законодательных актов Приморского края, подлежащих признанию утратившими силу, изменению, приостановлению или принятию </w:t>
      </w:r>
    </w:p>
    <w:p>
      <w:pPr>
        <w:pStyle w:val="Normal"/>
        <w:tabs>
          <w:tab w:val="clear" w:pos="708"/>
          <w:tab w:val="left" w:pos="1515" w:leader="none"/>
        </w:tabs>
        <w:jc w:val="center"/>
        <w:rPr>
          <w:bCs/>
          <w:sz w:val="28"/>
          <w:szCs w:val="28"/>
        </w:rPr>
      </w:pPr>
      <w:r>
        <w:rPr>
          <w:sz w:val="28"/>
        </w:rPr>
        <w:t xml:space="preserve">в связи с принятием проекта закона Приморского края </w:t>
      </w: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«О внесении изменения в статью 3 Закона Приморского края «О порядке </w:t>
      </w:r>
    </w:p>
    <w:p>
      <w:pPr>
        <w:pStyle w:val="Normal"/>
        <w:tabs>
          <w:tab w:val="clear" w:pos="708"/>
          <w:tab w:val="left" w:pos="1515" w:leader="none"/>
        </w:tabs>
        <w:jc w:val="center"/>
        <w:rPr>
          <w:bCs/>
          <w:sz w:val="28"/>
          <w:szCs w:val="28"/>
        </w:rPr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проведения </w:t>
      </w: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оценки регулирующего воздействия проектов </w:t>
      </w:r>
    </w:p>
    <w:p>
      <w:pPr>
        <w:pStyle w:val="Normal"/>
        <w:tabs>
          <w:tab w:val="clear" w:pos="708"/>
          <w:tab w:val="left" w:pos="1515" w:leader="none"/>
        </w:tabs>
        <w:jc w:val="center"/>
        <w:rPr>
          <w:bCs/>
          <w:sz w:val="28"/>
          <w:szCs w:val="28"/>
        </w:rPr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 xml:space="preserve">муниципальных </w:t>
      </w: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zh-CN" w:bidi="ar-SA"/>
        </w:rPr>
        <w:t>нормативных правовых актов в Приморском крае»</w:t>
      </w:r>
    </w:p>
    <w:p>
      <w:pPr>
        <w:pStyle w:val="Normal"/>
        <w:tabs>
          <w:tab w:val="clear" w:pos="708"/>
          <w:tab w:val="left" w:pos="151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151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336"/>
        <w:ind w:firstLine="709"/>
        <w:jc w:val="both"/>
        <w:rPr>
          <w:sz w:val="28"/>
          <w:szCs w:val="28"/>
          <w:lang w:eastAsia="ru-RU" w:bidi="ar-SA"/>
        </w:rPr>
      </w:pPr>
      <w:r>
        <w:rPr>
          <w:sz w:val="28"/>
          <w:szCs w:val="28"/>
          <w:lang w:eastAsia="ru-RU" w:bidi="ar-SA"/>
        </w:rPr>
        <w:t xml:space="preserve">Принятие </w:t>
      </w:r>
      <w:r>
        <w:rPr>
          <w:rFonts w:cs="Times New Roman"/>
          <w:color w:val="auto"/>
          <w:sz w:val="28"/>
          <w:szCs w:val="28"/>
          <w:lang w:eastAsia="ru-RU" w:bidi="ar-SA"/>
        </w:rPr>
        <w:t>проекта закона Приморского края</w:t>
      </w:r>
      <w:r>
        <w:rPr>
          <w:sz w:val="28"/>
          <w:szCs w:val="28"/>
          <w:lang w:eastAsia="ru-RU" w:bidi="ar-SA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«О внесении изменения</w:t>
        <w:br/>
        <w:t>в статью 3 Закона Приморского края «О порядке проведения оценки регулирующего воздействия проектов муниципальных нормативных правовых актов в Приморском крае»</w:t>
      </w:r>
      <w:r>
        <w:rPr>
          <w:sz w:val="28"/>
          <w:szCs w:val="28"/>
          <w:lang w:eastAsia="ru-RU" w:bidi="ar-SA"/>
        </w:rPr>
        <w:t xml:space="preserve"> не потребует</w:t>
      </w:r>
      <w:r>
        <w:rPr>
          <w:sz w:val="28"/>
          <w:szCs w:val="28"/>
          <w:shd w:fill="auto" w:val="clear"/>
          <w:lang w:eastAsia="ru-RU" w:bidi="ar-SA"/>
        </w:rPr>
        <w:t xml:space="preserve"> признания утратившими силу, изменения, приостановления или принятия законодательных актов Приморского края.</w:t>
      </w:r>
    </w:p>
    <w:p>
      <w:pPr>
        <w:pStyle w:val="Normal"/>
        <w:spacing w:lineRule="auto" w:line="336"/>
        <w:ind w:firstLine="709"/>
        <w:jc w:val="both"/>
        <w:rPr>
          <w:sz w:val="28"/>
          <w:szCs w:val="28"/>
          <w:lang w:eastAsia="ru-RU" w:bidi="ar-SA"/>
        </w:rPr>
      </w:pPr>
      <w:r>
        <w:rPr>
          <w:sz w:val="28"/>
          <w:szCs w:val="28"/>
          <w:lang w:eastAsia="ru-RU" w:bidi="ar-SA"/>
        </w:rPr>
      </w:r>
    </w:p>
    <w:p>
      <w:pPr>
        <w:pStyle w:val="Normal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66"/>
        <w:gridCol w:w="4787"/>
      </w:tblGrid>
      <w:tr>
        <w:trPr/>
        <w:tc>
          <w:tcPr>
            <w:tcW w:w="4566" w:type="dxa"/>
            <w:tcBorders/>
          </w:tcPr>
          <w:p>
            <w:pPr>
              <w:pStyle w:val="Style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экономического развития Приморского края</w:t>
            </w:r>
          </w:p>
        </w:tc>
        <w:tc>
          <w:tcPr>
            <w:tcW w:w="4787" w:type="dxa"/>
            <w:tcBorders/>
          </w:tcPr>
          <w:p>
            <w:pPr>
              <w:pStyle w:val="Style1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Е.П. Ерькина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continuous"/>
      <w:pgSz w:w="11906" w:h="16838"/>
      <w:pgMar w:left="1701" w:right="851" w:gutter="0" w:header="0" w:top="993" w:footer="0" w:bottom="567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1"/>
  </w:compat>
  <w:documentProtection w:edit="forms" w:enforcement="1" w:cryptProviderType="rsaAES" w:cryptAlgorithmClass="hash" w:cryptAlgorithmType="typeAny" w:cryptAlgorithmSid="" w:cryptSpinCount="0" w:hash="" w:salt="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Heading1">
    <w:name w:val="heading 1"/>
    <w:link w:val="1"/>
    <w:uiPriority w:val="9"/>
    <w:qFormat/>
    <w:pPr>
      <w:keepNext w:val="true"/>
      <w:keepLines/>
      <w:widowControl/>
      <w:suppressAutoHyphens w:val="true"/>
      <w:bidi w:val="0"/>
      <w:spacing w:before="480" w:after="200"/>
      <w:jc w:val="left"/>
      <w:outlineLvl w:val="0"/>
    </w:pPr>
    <w:rPr>
      <w:rFonts w:ascii="Arial" w:hAnsi="Arial" w:eastAsia="Arial" w:cs="Arial"/>
      <w:color w:val="auto"/>
      <w:kern w:val="0"/>
      <w:sz w:val="40"/>
      <w:szCs w:val="40"/>
      <w:lang w:val="ru-RU" w:eastAsia="en-US" w:bidi="en-US"/>
    </w:rPr>
  </w:style>
  <w:style w:type="paragraph" w:styleId="Heading2">
    <w:name w:val="heading 2"/>
    <w:uiPriority w:val="9"/>
    <w:unhideWhenUsed/>
    <w:qFormat/>
    <w:pPr>
      <w:keepNext w:val="true"/>
      <w:keepLines/>
      <w:widowControl/>
      <w:suppressAutoHyphens w:val="true"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2"/>
      <w:lang w:val="ru-RU" w:eastAsia="en-US" w:bidi="en-US"/>
    </w:rPr>
  </w:style>
  <w:style w:type="paragraph" w:styleId="Heading3">
    <w:name w:val="heading 3"/>
    <w:link w:val="3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ru-RU" w:eastAsia="en-US" w:bidi="en-US"/>
    </w:rPr>
  </w:style>
  <w:style w:type="paragraph" w:styleId="Heading4">
    <w:name w:val="heading 4"/>
    <w:link w:val="4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ru-RU" w:eastAsia="en-US" w:bidi="en-US"/>
    </w:rPr>
  </w:style>
  <w:style w:type="paragraph" w:styleId="Heading5">
    <w:name w:val="heading 5"/>
    <w:link w:val="5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en-US" w:bidi="en-US"/>
    </w:rPr>
  </w:style>
  <w:style w:type="paragraph" w:styleId="Heading6">
    <w:name w:val="heading 6"/>
    <w:link w:val="6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ru-RU" w:eastAsia="en-US" w:bidi="en-US"/>
    </w:rPr>
  </w:style>
  <w:style w:type="paragraph" w:styleId="Heading7">
    <w:name w:val="heading 7"/>
    <w:link w:val="7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ru-RU" w:eastAsia="en-US" w:bidi="en-US"/>
    </w:rPr>
  </w:style>
  <w:style w:type="paragraph" w:styleId="Heading8">
    <w:name w:val="heading 8"/>
    <w:link w:val="8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en-US" w:bidi="en-US"/>
    </w:rPr>
  </w:style>
  <w:style w:type="paragraph" w:styleId="Heading9">
    <w:name w:val="heading 9"/>
    <w:link w:val="9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en-US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 w:customStyle="1">
    <w:name w:val="Hyperlink"/>
    <w:uiPriority w:val="99"/>
    <w:unhideWhenUsed/>
    <w:rPr>
      <w:color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 w:customStyle="1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unhideWhenUsed/>
    <w:qFormat/>
    <w:rPr>
      <w:vertAlign w:val="superscript"/>
    </w:rPr>
  </w:style>
  <w:style w:type="character" w:styleId="11" w:customStyle="1">
    <w:name w:val="Основной шрифт абзаца1"/>
    <w:qFormat/>
    <w:rPr/>
  </w:style>
  <w:style w:type="paragraph" w:styleId="Style12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indexheading1">
    <w:name w:val="index heading1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uiPriority w:val="34"/>
    <w:qFormat/>
    <w:pPr>
      <w:widowControl/>
      <w:suppressAutoHyphens w:val="true"/>
      <w:bidi w:val="0"/>
      <w:spacing w:before="0" w:after="0"/>
      <w:ind w:hanging="0" w:left="72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itle">
    <w:name w:val="Title"/>
    <w:uiPriority w:val="10"/>
    <w:qFormat/>
    <w:pPr>
      <w:widowControl/>
      <w:suppressAutoHyphens w:val="true"/>
      <w:bidi w:val="0"/>
      <w:spacing w:before="300" w:after="20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48"/>
      <w:szCs w:val="48"/>
      <w:lang w:val="ru-RU" w:eastAsia="en-US" w:bidi="en-US"/>
    </w:rPr>
  </w:style>
  <w:style w:type="paragraph" w:styleId="Subtitle">
    <w:name w:val="Subtitle"/>
    <w:uiPriority w:val="11"/>
    <w:qFormat/>
    <w:pPr>
      <w:widowControl/>
      <w:suppressAutoHyphens w:val="true"/>
      <w:bidi w:val="0"/>
      <w:spacing w:before="200" w:after="2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en-US"/>
    </w:rPr>
  </w:style>
  <w:style w:type="paragraph" w:styleId="Quote">
    <w:name w:val="Quote"/>
    <w:link w:val="21"/>
    <w:uiPriority w:val="29"/>
    <w:qFormat/>
    <w:pPr>
      <w:widowControl/>
      <w:suppressAutoHyphens w:val="true"/>
      <w:bidi w:val="0"/>
      <w:spacing w:before="0" w:after="0"/>
      <w:ind w:hanging="0"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2"/>
      <w:lang w:val="ru-RU" w:eastAsia="en-US" w:bidi="en-US"/>
    </w:rPr>
  </w:style>
  <w:style w:type="paragraph" w:styleId="IntenseQuote">
    <w:name w:val="Intense Quote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true"/>
      <w:bidi w:val="0"/>
      <w:spacing w:before="0" w:after="0"/>
      <w:ind w:hanging="0" w:left="720" w:right="720"/>
      <w:jc w:val="left"/>
    </w:pPr>
    <w:rPr>
      <w:rFonts w:ascii="Times New Roman" w:hAnsi="Times New Roman" w:eastAsia="Times New Roman" w:cs="Times New Roman"/>
      <w:i/>
      <w:color w:val="auto"/>
      <w:kern w:val="0"/>
      <w:sz w:val="20"/>
      <w:szCs w:val="22"/>
      <w:lang w:val="ru-RU" w:eastAsia="en-US" w:bidi="en-US"/>
    </w:rPr>
  </w:style>
  <w:style w:type="paragraph" w:styleId="Style14" w:customStyle="1">
    <w:name w:val="Верхний и нижний колонтитулы"/>
    <w:basedOn w:val="Normal"/>
    <w:qFormat/>
    <w:pPr/>
    <w:rPr/>
  </w:style>
  <w:style w:type="paragraph" w:styleId="Style15">
    <w:name w:val="Колонтитул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uiPriority w:val="99"/>
    <w:unhideWhenUsed/>
    <w:pPr>
      <w:widowControl/>
      <w:tabs>
        <w:tab w:val="clear" w:pos="708"/>
        <w:tab w:val="center" w:pos="7143" w:leader="none"/>
        <w:tab w:val="right" w:pos="14287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Footer">
    <w:name w:val="footer"/>
    <w:uiPriority w:val="99"/>
    <w:unhideWhenUsed/>
    <w:pPr>
      <w:widowControl/>
      <w:tabs>
        <w:tab w:val="clear" w:pos="708"/>
        <w:tab w:val="center" w:pos="7143" w:leader="none"/>
        <w:tab w:val="right" w:pos="14287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FootnoteText">
    <w:name w:val="footnote text"/>
    <w:uiPriority w:val="99"/>
    <w:semiHidden/>
    <w:unhideWhenUsed/>
    <w:pPr>
      <w:widowControl/>
      <w:suppressAutoHyphens w:val="true"/>
      <w:bidi w:val="0"/>
      <w:spacing w:before="0" w:after="40"/>
      <w:jc w:val="left"/>
    </w:pPr>
    <w:rPr>
      <w:rFonts w:ascii="Times New Roman" w:hAnsi="Times New Roman" w:eastAsia="Times New Roman" w:cs="Times New Roman"/>
      <w:color w:val="auto"/>
      <w:kern w:val="0"/>
      <w:sz w:val="18"/>
      <w:szCs w:val="22"/>
      <w:lang w:val="ru-RU" w:eastAsia="en-US" w:bidi="en-US"/>
    </w:rPr>
  </w:style>
  <w:style w:type="paragraph" w:styleId="TOC1">
    <w:name w:val="toc 1"/>
    <w:uiPriority w:val="39"/>
    <w:unhideWhenUsed/>
    <w:pPr>
      <w:widowControl/>
      <w:suppressAutoHyphens w:val="true"/>
      <w:bidi w:val="0"/>
      <w:spacing w:before="0" w:after="5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2">
    <w:name w:val="toc 2"/>
    <w:uiPriority w:val="39"/>
    <w:unhideWhenUsed/>
    <w:pPr>
      <w:widowControl/>
      <w:suppressAutoHyphens w:val="true"/>
      <w:bidi w:val="0"/>
      <w:spacing w:before="0" w:after="57"/>
      <w:ind w:hanging="0" w:left="283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3">
    <w:name w:val="toc 3"/>
    <w:uiPriority w:val="39"/>
    <w:unhideWhenUsed/>
    <w:pPr>
      <w:widowControl/>
      <w:suppressAutoHyphens w:val="true"/>
      <w:bidi w:val="0"/>
      <w:spacing w:before="0" w:after="57"/>
      <w:ind w:hanging="0" w:left="56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4">
    <w:name w:val="toc 4"/>
    <w:uiPriority w:val="39"/>
    <w:unhideWhenUsed/>
    <w:pPr>
      <w:widowControl/>
      <w:suppressAutoHyphens w:val="true"/>
      <w:bidi w:val="0"/>
      <w:spacing w:before="0" w:after="57"/>
      <w:ind w:hanging="0" w:left="85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5">
    <w:name w:val="toc 5"/>
    <w:uiPriority w:val="39"/>
    <w:unhideWhenUsed/>
    <w:pPr>
      <w:widowControl/>
      <w:suppressAutoHyphens w:val="true"/>
      <w:bidi w:val="0"/>
      <w:spacing w:before="0" w:after="57"/>
      <w:ind w:hanging="0" w:left="1134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6">
    <w:name w:val="toc 6"/>
    <w:uiPriority w:val="39"/>
    <w:unhideWhenUsed/>
    <w:pPr>
      <w:widowControl/>
      <w:suppressAutoHyphens w:val="true"/>
      <w:bidi w:val="0"/>
      <w:spacing w:before="0" w:after="57"/>
      <w:ind w:hanging="0" w:left="1417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7">
    <w:name w:val="toc 7"/>
    <w:uiPriority w:val="39"/>
    <w:unhideWhenUsed/>
    <w:pPr>
      <w:widowControl/>
      <w:suppressAutoHyphens w:val="true"/>
      <w:bidi w:val="0"/>
      <w:spacing w:before="0" w:after="57"/>
      <w:ind w:hanging="0" w:left="1701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8">
    <w:name w:val="toc 8"/>
    <w:uiPriority w:val="39"/>
    <w:unhideWhenUsed/>
    <w:pPr>
      <w:widowControl/>
      <w:suppressAutoHyphens w:val="true"/>
      <w:bidi w:val="0"/>
      <w:spacing w:before="0" w:after="57"/>
      <w:ind w:hanging="0" w:left="1984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TOC9">
    <w:name w:val="toc 9"/>
    <w:uiPriority w:val="39"/>
    <w:unhideWhenUsed/>
    <w:pPr>
      <w:widowControl/>
      <w:suppressAutoHyphens w:val="true"/>
      <w:bidi w:val="0"/>
      <w:spacing w:before="0" w:after="57"/>
      <w:ind w:hanging="0" w:left="2268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IndexHeading">
    <w:name w:val="index heading"/>
    <w:basedOn w:val="Style1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2"/>
      <w:lang w:val="ru-RU" w:eastAsia="en-US" w:bidi="en-US"/>
    </w:rPr>
  </w:style>
  <w:style w:type="paragraph" w:styleId="12" w:customStyle="1">
    <w:name w:val="Указатель1"/>
    <w:basedOn w:val="Normal"/>
    <w:qFormat/>
    <w:pPr/>
    <w:rPr>
      <w:rFonts w:ascii="PT Astra Serif" w:hAnsi="PT Astra Serif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zh-CN" w:bidi="ar-SA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uiPriority w:val="59"/>
    <w:rPr>
      <w:lang w:eastAsia="en-US" w:bidi="en-US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en-US" w:bidi="en-US"/>
      <w:szCs w:val="22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en-US" w:bidi="en-US"/>
      <w:szCs w:val="22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en-US" w:bidi="en-US"/>
      <w:szCs w:val="22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en-US" w:bidi="en-US"/>
      <w:szCs w:val="22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en-US" w:bidi="en-US"/>
      <w:szCs w:val="22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en-US" w:bidi="en-US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en-US" w:bidi="en-US"/>
      <w:szCs w:val="22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en-US" w:bidi="en-US"/>
      <w:szCs w:val="22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/>
        <a:solidFill/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Application>LibreOffice/25.2.6.2$Linux_X86_64 LibreOffice_project/520$Build-2</Application>
  <AppVersion>15.0000</AppVersion>
  <Pages>1</Pages>
  <Words>92</Words>
  <Characters>674</Characters>
  <CharactersWithSpaces>761</CharactersWithSpaces>
  <Paragraphs>8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2020-07-28T01:22:00Z</dcterms:created>
  <dc:creator/>
  <dc:description/>
  <dc:language>ru-RU</dc:language>
  <cp:lastModifiedBy/>
  <cp:lastPrinted>2025-01-10T09:53:06Z</cp:lastPrinted>
  <dcterms:modified xsi:type="dcterms:W3CDTF">2026-09-11T15:12:50Z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