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9570"/>
      </w:tblGrid>
      <w:tr w:rsidR="006E3FC7">
        <w:tc>
          <w:tcPr>
            <w:tcW w:w="9570" w:type="dxa"/>
          </w:tcPr>
          <w:p w:rsidR="006E3FC7" w:rsidRDefault="00031879">
            <w:pPr>
              <w:pStyle w:val="1"/>
              <w:jc w:val="center"/>
              <w:rPr>
                <w:lang w:val="en-US"/>
              </w:rPr>
            </w:pPr>
            <w:r>
              <w:rPr>
                <w:noProof/>
              </w:rPr>
              <mc:AlternateContent>
                <mc:Choice Requires="wps">
                  <w:drawing>
                    <wp:anchor distT="0" distB="0" distL="114300" distR="114300" simplePos="0" relativeHeight="251657728" behindDoc="0" locked="0" layoutInCell="0" allowOverlap="1" wp14:anchorId="3CB089BD" wp14:editId="5BA0FF36">
                      <wp:simplePos x="0" y="0"/>
                      <wp:positionH relativeFrom="page">
                        <wp:posOffset>4101465</wp:posOffset>
                      </wp:positionH>
                      <wp:positionV relativeFrom="page">
                        <wp:posOffset>12065</wp:posOffset>
                      </wp:positionV>
                      <wp:extent cx="1855470" cy="73152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5470" cy="7315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B25B5" w:rsidRDefault="00BB25B5" w:rsidP="00BB25B5">
                                  <w:pPr>
                                    <w:rPr>
                                      <w:sz w:val="20"/>
                                    </w:rPr>
                                  </w:pPr>
                                  <w:r>
                                    <w:rPr>
                                      <w:sz w:val="20"/>
                                    </w:rPr>
                                    <w:t>Проект подготовлен комитетом</w:t>
                                  </w:r>
                                </w:p>
                                <w:p w:rsidR="00BB25B5" w:rsidRDefault="00BB25B5" w:rsidP="00BB25B5">
                                  <w:pPr>
                                    <w:rPr>
                                      <w:sz w:val="20"/>
                                    </w:rPr>
                                  </w:pPr>
                                  <w:r>
                                    <w:rPr>
                                      <w:sz w:val="20"/>
                                    </w:rPr>
                                    <w:t xml:space="preserve">Законодательного Собрания </w:t>
                                  </w:r>
                                </w:p>
                                <w:p w:rsidR="00BB25B5" w:rsidRDefault="00BB25B5" w:rsidP="00BB25B5">
                                  <w:pPr>
                                    <w:rPr>
                                      <w:sz w:val="20"/>
                                    </w:rPr>
                                  </w:pPr>
                                  <w:r>
                                    <w:rPr>
                                      <w:sz w:val="20"/>
                                    </w:rPr>
                                    <w:t>по экономической политике</w:t>
                                  </w:r>
                                </w:p>
                                <w:p w:rsidR="00BB25B5" w:rsidRDefault="00BB25B5" w:rsidP="00BB25B5">
                                  <w:pPr>
                                    <w:rPr>
                                      <w:sz w:val="20"/>
                                    </w:rPr>
                                  </w:pPr>
                                  <w:r>
                                    <w:rPr>
                                      <w:sz w:val="20"/>
                                    </w:rPr>
                                    <w:t>и собственности</w:t>
                                  </w:r>
                                </w:p>
                                <w:p w:rsidR="006E3FC7" w:rsidRDefault="006E3FC7">
                                  <w:pPr>
                                    <w:rPr>
                                      <w:sz w:val="2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B089BD" id="_x0000_t202" coordsize="21600,21600" o:spt="202" path="m,l,21600r21600,l21600,xe">
                      <v:stroke joinstyle="miter"/>
                      <v:path gradientshapeok="t" o:connecttype="rect"/>
                    </v:shapetype>
                    <v:shape id="Text Box 2" o:spid="_x0000_s1026" type="#_x0000_t202" style="position:absolute;left:0;text-align:left;margin-left:322.95pt;margin-top:.95pt;width:146.1pt;height:57.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" o:allowincell="f" stroked="f">
                      <v:textbox inset="0,0,0,0">
                        <w:txbxContent>
                          <w:p w:rsidR="00BB25B5" w:rsidRDefault="00BB25B5" w:rsidP="00BB25B5">
                            <w:pPr>
                              <w:rPr>
                                <w:sz w:val="20"/>
                              </w:rPr>
                            </w:pPr>
                            <w:r>
                              <w:rPr>
                                <w:sz w:val="20"/>
                              </w:rPr>
                              <w:t>Проект подготовлен комитетом</w:t>
                            </w:r>
                          </w:p>
                          <w:p w:rsidR="00BB25B5" w:rsidRDefault="00BB25B5" w:rsidP="00BB25B5">
                            <w:pPr>
                              <w:rPr>
                                <w:sz w:val="20"/>
                              </w:rPr>
                            </w:pPr>
                            <w:r>
                              <w:rPr>
                                <w:sz w:val="20"/>
                              </w:rPr>
                              <w:t xml:space="preserve">Законодательного Собрания </w:t>
                            </w:r>
                          </w:p>
                          <w:p w:rsidR="00BB25B5" w:rsidRDefault="00BB25B5" w:rsidP="00BB25B5">
                            <w:pPr>
                              <w:rPr>
                                <w:sz w:val="20"/>
                              </w:rPr>
                            </w:pPr>
                            <w:r>
                              <w:rPr>
                                <w:sz w:val="20"/>
                              </w:rPr>
                              <w:t>по экономической политике</w:t>
                            </w:r>
                          </w:p>
                          <w:p w:rsidR="00BB25B5" w:rsidRDefault="00BB25B5" w:rsidP="00BB25B5">
                            <w:pPr>
                              <w:rPr>
                                <w:sz w:val="20"/>
                              </w:rPr>
                            </w:pPr>
                            <w:r>
                              <w:rPr>
                                <w:sz w:val="20"/>
                              </w:rPr>
                              <w:t>и собственности</w:t>
                            </w:r>
                          </w:p>
                          <w:p w:rsidR="006E3FC7" w:rsidRDefault="006E3FC7">
                            <w:pPr>
                              <w:rPr>
                                <w:sz w:val="20"/>
                              </w:rPr>
                            </w:pPr>
                          </w:p>
                        </w:txbxContent>
                      </v:textbox>
                      <w10:wrap anchorx="page" anchory="page"/>
                    </v:shape>
                  </w:pict>
                </mc:Fallback>
              </mc:AlternateContent>
            </w:r>
          </w:p>
          <w:p w:rsidR="006E3FC7" w:rsidRDefault="006E3FC7"/>
          <w:p w:rsidR="006E3FC7" w:rsidRDefault="006E3FC7"/>
        </w:tc>
      </w:tr>
      <w:tr w:rsidR="006E3FC7">
        <w:tc>
          <w:tcPr>
            <w:tcW w:w="9570" w:type="dxa"/>
          </w:tcPr>
          <w:p w:rsidR="006E3FC7" w:rsidRDefault="006E3FC7">
            <w:pPr>
              <w:pStyle w:val="1"/>
              <w:jc w:val="center"/>
              <w:rPr>
                <w:spacing w:val="84"/>
                <w:sz w:val="32"/>
              </w:rPr>
            </w:pPr>
            <w:r>
              <w:rPr>
                <w:spacing w:val="84"/>
                <w:sz w:val="32"/>
              </w:rPr>
              <w:t>ЗАКОН ПРИМОРСКОГО КРАЯ</w:t>
            </w:r>
          </w:p>
        </w:tc>
      </w:tr>
    </w:tbl>
    <w:p w:rsidR="005064AB" w:rsidRDefault="00CE1B9E" w:rsidP="005064AB">
      <w:pPr>
        <w:jc w:val="center"/>
        <w:rPr>
          <w:b/>
          <w:szCs w:val="28"/>
        </w:rPr>
      </w:pPr>
      <w:r w:rsidRPr="000D0CA3">
        <w:rPr>
          <w:b/>
          <w:szCs w:val="28"/>
        </w:rPr>
        <w:t xml:space="preserve">О </w:t>
      </w:r>
      <w:r w:rsidR="005064AB">
        <w:rPr>
          <w:b/>
          <w:szCs w:val="28"/>
        </w:rPr>
        <w:t xml:space="preserve">РАЗВИТИИ ОТВЕТСТВЕННОГО ВЕДЕНИЯ БИЗНЕСА </w:t>
      </w:r>
    </w:p>
    <w:p w:rsidR="00CE1B9E" w:rsidRPr="00BF259E" w:rsidRDefault="005064AB" w:rsidP="005064AB">
      <w:pPr>
        <w:jc w:val="center"/>
        <w:rPr>
          <w:b/>
          <w:bCs/>
          <w:szCs w:val="28"/>
        </w:rPr>
      </w:pPr>
      <w:r>
        <w:rPr>
          <w:b/>
          <w:szCs w:val="28"/>
        </w:rPr>
        <w:t>В ПРИМОРСКОМ КРАЕ</w:t>
      </w:r>
    </w:p>
    <w:p w:rsidR="00CE1B9E" w:rsidRPr="00FF338A" w:rsidRDefault="00CE1B9E" w:rsidP="00741FD1">
      <w:pPr>
        <w:ind w:firstLine="709"/>
        <w:jc w:val="center"/>
        <w:rPr>
          <w:b/>
          <w:bCs/>
          <w:szCs w:val="28"/>
        </w:rPr>
      </w:pPr>
    </w:p>
    <w:p w:rsidR="00BB25B5" w:rsidRDefault="00BB25B5" w:rsidP="00BB25B5">
      <w:pPr>
        <w:ind w:firstLine="709"/>
        <w:jc w:val="both"/>
        <w:rPr>
          <w:szCs w:val="28"/>
        </w:rPr>
      </w:pPr>
      <w:r w:rsidRPr="00D108DB">
        <w:rPr>
          <w:szCs w:val="28"/>
        </w:rPr>
        <w:t>Принят Законодательным Собранием Приморского края</w:t>
      </w:r>
      <w:r>
        <w:rPr>
          <w:szCs w:val="28"/>
        </w:rPr>
        <w:t xml:space="preserve"> в первом чтении</w:t>
      </w:r>
    </w:p>
    <w:p w:rsidR="00BB25B5" w:rsidRPr="00D108DB" w:rsidRDefault="00BB25B5" w:rsidP="00BB25B5">
      <w:pPr>
        <w:ind w:firstLine="709"/>
        <w:jc w:val="both"/>
        <w:rPr>
          <w:szCs w:val="28"/>
        </w:rPr>
      </w:pPr>
      <w:r w:rsidRPr="00D108DB">
        <w:rPr>
          <w:szCs w:val="28"/>
        </w:rPr>
        <w:t>Принят Законодательным Собранием Приморского края</w:t>
      </w:r>
    </w:p>
    <w:p w:rsidR="00CE1B9E" w:rsidRPr="00FF338A" w:rsidRDefault="00CE1B9E" w:rsidP="005064AB">
      <w:pPr>
        <w:ind w:firstLine="709"/>
        <w:rPr>
          <w:szCs w:val="28"/>
        </w:rPr>
      </w:pPr>
    </w:p>
    <w:p w:rsidR="005064AB" w:rsidRDefault="005064AB" w:rsidP="005064AB">
      <w:pPr>
        <w:ind w:left="709"/>
        <w:rPr>
          <w:strike/>
        </w:rPr>
      </w:pPr>
      <w:r>
        <w:rPr>
          <w:rFonts w:eastAsia="Calibri"/>
          <w:szCs w:val="28"/>
        </w:rPr>
        <w:t>СТАТЬЯ 1. ПРЕДМЕТ РЕГУЛИРОВАНИЯ НАСТОЯЩЕГО ЗАКОНА</w:t>
      </w:r>
    </w:p>
    <w:p w:rsidR="005064AB" w:rsidRDefault="005064AB" w:rsidP="005064AB">
      <w:pPr>
        <w:ind w:left="709" w:firstLine="709"/>
        <w:jc w:val="both"/>
        <w:rPr>
          <w:rFonts w:eastAsia="Calibri"/>
          <w:strike/>
          <w:szCs w:val="28"/>
        </w:rPr>
      </w:pPr>
    </w:p>
    <w:p w:rsidR="005064AB" w:rsidRDefault="005064AB" w:rsidP="005064AB">
      <w:pPr>
        <w:spacing w:line="288" w:lineRule="atLeast"/>
        <w:ind w:firstLine="709"/>
        <w:jc w:val="both"/>
        <w:rPr>
          <w:szCs w:val="28"/>
        </w:rPr>
      </w:pPr>
      <w:r>
        <w:rPr>
          <w:rFonts w:eastAsia="Calibri"/>
          <w:szCs w:val="28"/>
        </w:rPr>
        <w:t xml:space="preserve">Настоящий Закон регулирует отношения, возникающие между органами исполнительной власти Приморского края, органами местного самоуправления муниципальных образований Приморского края и российскими коммерческими организациями, обособленными подразделениями российских коммерческих организаций или индивидуальными предпринимателями, состоящими на учете в территориальных налоговых органах по Приморскому краю </w:t>
      </w:r>
      <w:r>
        <w:rPr>
          <w:color w:val="000000"/>
          <w:szCs w:val="28"/>
        </w:rPr>
        <w:t>(далее – субъект предпринимательской деятельности)</w:t>
      </w:r>
      <w:r>
        <w:rPr>
          <w:rFonts w:eastAsia="Calibri"/>
          <w:szCs w:val="28"/>
        </w:rPr>
        <w:t>, в сфере развития ответственного ведения бизнеса в Приморском крае, в целях создания условий для обеспечения стабильности и социально-экономического развития Приморского края, достижения национальных целей развития Российской Федерации.</w:t>
      </w:r>
    </w:p>
    <w:p w:rsidR="005064AB" w:rsidRDefault="005064AB" w:rsidP="005064AB">
      <w:pPr>
        <w:ind w:left="709" w:firstLine="709"/>
        <w:jc w:val="both"/>
        <w:rPr>
          <w:szCs w:val="28"/>
        </w:rPr>
      </w:pPr>
    </w:p>
    <w:p w:rsidR="005064AB" w:rsidRDefault="005064AB" w:rsidP="005064AB">
      <w:pPr>
        <w:ind w:left="2127" w:hanging="1418"/>
      </w:pPr>
      <w:bookmarkStart w:id="0" w:name="P0063"/>
      <w:bookmarkEnd w:id="0"/>
      <w:r>
        <w:rPr>
          <w:rFonts w:eastAsia="Calibri"/>
          <w:color w:val="000000"/>
          <w:szCs w:val="28"/>
        </w:rPr>
        <w:t>СТАТЬЯ 2. ПРАВОВОЕ РЕГУЛИРОВАНИЕ В СФЕРЕ РАЗВИТИЯ ОТВЕТСТВЕННОГО ВЕДЕНИЯ БИЗНЕСА В ПРИМОРСКОМ КРАЕ</w:t>
      </w:r>
    </w:p>
    <w:p w:rsidR="005064AB" w:rsidRDefault="005064AB" w:rsidP="005064AB">
      <w:pPr>
        <w:ind w:left="709" w:firstLine="709"/>
        <w:jc w:val="both"/>
        <w:rPr>
          <w:rFonts w:eastAsia="Calibri"/>
          <w:strike/>
        </w:rPr>
      </w:pPr>
    </w:p>
    <w:p w:rsidR="005064AB" w:rsidRDefault="005064AB" w:rsidP="005064AB">
      <w:pPr>
        <w:pStyle w:val="a9"/>
        <w:spacing w:after="0" w:line="240" w:lineRule="auto"/>
        <w:ind w:firstLine="709"/>
        <w:jc w:val="both"/>
        <w:rPr>
          <w:rFonts w:eastAsia="Calibri"/>
          <w:color w:val="000000"/>
          <w:sz w:val="28"/>
          <w:szCs w:val="28"/>
        </w:rPr>
      </w:pPr>
      <w:r>
        <w:rPr>
          <w:rFonts w:eastAsia="Calibri"/>
          <w:color w:val="000000"/>
          <w:sz w:val="28"/>
          <w:szCs w:val="28"/>
        </w:rPr>
        <w:t>Правовое регулирование в сфере развития ответственного ведения бизнеса в Приморском крае осуществляется в соответствии с Конституцией Российской Федерации, федеральными законами, иными нормативными правовыми актами Российской Федерации, Уставом Приморского края, настоящим Законом, иными нормативными правовыми актами Приморского края, муниципальными правовыми актами, принятыми органами местного самоуправления муниципальных образований Приморского края в пределах их полномочий.</w:t>
      </w:r>
    </w:p>
    <w:p w:rsidR="005064AB" w:rsidRDefault="005064AB" w:rsidP="005064AB">
      <w:pPr>
        <w:pStyle w:val="a9"/>
        <w:spacing w:after="0" w:line="240" w:lineRule="auto"/>
        <w:ind w:firstLine="709"/>
        <w:jc w:val="both"/>
        <w:rPr>
          <w:rFonts w:eastAsia="Calibri"/>
          <w:color w:val="000000"/>
          <w:sz w:val="28"/>
          <w:szCs w:val="28"/>
        </w:rPr>
      </w:pPr>
    </w:p>
    <w:p w:rsidR="005064AB" w:rsidRDefault="005064AB" w:rsidP="005064AB">
      <w:pPr>
        <w:pStyle w:val="a9"/>
        <w:spacing w:after="0" w:line="240" w:lineRule="auto"/>
        <w:ind w:left="2127" w:hanging="1418"/>
      </w:pPr>
      <w:r>
        <w:rPr>
          <w:color w:val="000000"/>
          <w:sz w:val="28"/>
          <w:szCs w:val="28"/>
        </w:rPr>
        <w:t>СТАТЬЯ 3. ОСНОВНЫЕ ПОНЯТИЯ, ИСПОЛЬЗУЕМЫЕ В НАСТОЯЩЕМ ЗАКОНЕ</w:t>
      </w:r>
    </w:p>
    <w:p w:rsidR="005064AB" w:rsidRDefault="005064AB" w:rsidP="005064AB">
      <w:pPr>
        <w:pStyle w:val="a9"/>
        <w:spacing w:after="0" w:line="240" w:lineRule="auto"/>
        <w:ind w:firstLine="709"/>
        <w:jc w:val="both"/>
        <w:rPr>
          <w:color w:val="000000"/>
          <w:sz w:val="28"/>
          <w:szCs w:val="28"/>
        </w:rPr>
      </w:pPr>
    </w:p>
    <w:p w:rsidR="005064AB" w:rsidRDefault="005064AB" w:rsidP="005064AB">
      <w:pPr>
        <w:pStyle w:val="a9"/>
        <w:spacing w:after="0" w:line="240" w:lineRule="auto"/>
        <w:ind w:firstLine="709"/>
        <w:jc w:val="both"/>
        <w:rPr>
          <w:color w:val="000000"/>
          <w:sz w:val="28"/>
          <w:szCs w:val="28"/>
        </w:rPr>
      </w:pPr>
      <w:r>
        <w:rPr>
          <w:color w:val="000000"/>
          <w:sz w:val="28"/>
          <w:szCs w:val="28"/>
        </w:rPr>
        <w:t>1.Для целей настоящего Закона используются следующие основные понятия:</w:t>
      </w:r>
    </w:p>
    <w:p w:rsidR="005064AB" w:rsidRDefault="00CB613C" w:rsidP="00CB613C">
      <w:pPr>
        <w:pStyle w:val="a9"/>
        <w:spacing w:after="0" w:line="240" w:lineRule="auto"/>
        <w:ind w:firstLine="709"/>
        <w:jc w:val="both"/>
        <w:rPr>
          <w:color w:val="000000"/>
          <w:sz w:val="28"/>
          <w:szCs w:val="28"/>
        </w:rPr>
      </w:pPr>
      <w:r>
        <w:rPr>
          <w:color w:val="000000"/>
          <w:sz w:val="28"/>
          <w:szCs w:val="28"/>
        </w:rPr>
        <w:lastRenderedPageBreak/>
        <w:t>1)</w:t>
      </w:r>
      <w:r w:rsidR="005064AB">
        <w:rPr>
          <w:color w:val="000000"/>
          <w:sz w:val="28"/>
          <w:szCs w:val="28"/>
        </w:rPr>
        <w:t xml:space="preserve">ответственный субъект предпринимательской деятельности </w:t>
      </w:r>
      <w:r>
        <w:rPr>
          <w:color w:val="000000"/>
          <w:sz w:val="28"/>
          <w:szCs w:val="28"/>
        </w:rPr>
        <w:t>–</w:t>
      </w:r>
      <w:r w:rsidR="005064AB">
        <w:rPr>
          <w:color w:val="000000"/>
          <w:sz w:val="28"/>
          <w:szCs w:val="28"/>
        </w:rPr>
        <w:t xml:space="preserve"> субъект предпринимательской деятельности, соответствующий критериям благонадежности, социальной и экологической ответственности, сведения о котором включены в Реестр ответственных субъектов предпринимательской деятельности в Приморском крае в соответствии с настоящим Законом;</w:t>
      </w:r>
    </w:p>
    <w:p w:rsidR="005064AB" w:rsidRDefault="00CB613C" w:rsidP="00CB613C">
      <w:pPr>
        <w:pStyle w:val="a9"/>
        <w:spacing w:after="0" w:line="240" w:lineRule="auto"/>
        <w:ind w:firstLine="709"/>
        <w:jc w:val="both"/>
        <w:rPr>
          <w:color w:val="000000"/>
          <w:sz w:val="28"/>
          <w:szCs w:val="28"/>
        </w:rPr>
      </w:pPr>
      <w:r>
        <w:rPr>
          <w:color w:val="000000"/>
          <w:sz w:val="28"/>
          <w:szCs w:val="28"/>
        </w:rPr>
        <w:t>2)</w:t>
      </w:r>
      <w:r w:rsidR="005064AB">
        <w:rPr>
          <w:color w:val="000000"/>
          <w:sz w:val="28"/>
          <w:szCs w:val="28"/>
        </w:rPr>
        <w:t xml:space="preserve">ответственное ведение бизнеса </w:t>
      </w:r>
      <w:r>
        <w:rPr>
          <w:color w:val="000000"/>
          <w:sz w:val="28"/>
          <w:szCs w:val="28"/>
        </w:rPr>
        <w:t>–</w:t>
      </w:r>
      <w:r w:rsidR="005064AB">
        <w:rPr>
          <w:color w:val="000000"/>
          <w:sz w:val="28"/>
          <w:szCs w:val="28"/>
        </w:rPr>
        <w:t xml:space="preserve"> деятельность ответственного субъекта предпринимательской деятельности, соответствующая национальным интересам Российской Федерации и способствующая устойчивому развитию Приморского края, в том числе путем сохранения окружающей среды, использования наилучших доступных технологий, установления дополнительных социальных гарантий для работников и членов их семей, реализации экологических, социальных, образовательных, благотворительных и иных проектов, связанных с повышением уровня жизни и комфорта населения Приморского края.</w:t>
      </w:r>
    </w:p>
    <w:p w:rsidR="005064AB" w:rsidRDefault="00CB613C" w:rsidP="005064AB">
      <w:pPr>
        <w:pStyle w:val="a9"/>
        <w:spacing w:after="0" w:line="240" w:lineRule="auto"/>
        <w:ind w:firstLine="709"/>
        <w:jc w:val="both"/>
        <w:rPr>
          <w:color w:val="000000"/>
          <w:sz w:val="28"/>
          <w:szCs w:val="28"/>
        </w:rPr>
      </w:pPr>
      <w:r>
        <w:rPr>
          <w:color w:val="000000"/>
          <w:sz w:val="28"/>
          <w:szCs w:val="28"/>
        </w:rPr>
        <w:t>2.</w:t>
      </w:r>
      <w:r w:rsidR="005064AB">
        <w:rPr>
          <w:color w:val="000000"/>
          <w:sz w:val="28"/>
          <w:szCs w:val="28"/>
        </w:rPr>
        <w:t>Иные понятия, используемые в настоящем Законе, применяются в том значении, в котором они используются в федеральном законодательстве и законодательстве Приморского края.</w:t>
      </w:r>
    </w:p>
    <w:p w:rsidR="005064AB" w:rsidRDefault="005064AB" w:rsidP="005064AB">
      <w:pPr>
        <w:pStyle w:val="a9"/>
        <w:spacing w:after="0" w:line="240" w:lineRule="auto"/>
        <w:ind w:firstLine="709"/>
        <w:jc w:val="both"/>
        <w:rPr>
          <w:sz w:val="28"/>
          <w:szCs w:val="28"/>
        </w:rPr>
      </w:pPr>
    </w:p>
    <w:p w:rsidR="005064AB" w:rsidRDefault="005064AB" w:rsidP="005064AB">
      <w:pPr>
        <w:pStyle w:val="a9"/>
        <w:spacing w:after="0" w:line="240" w:lineRule="auto"/>
        <w:ind w:left="2127" w:hanging="1418"/>
      </w:pPr>
      <w:r>
        <w:rPr>
          <w:color w:val="000000"/>
          <w:sz w:val="28"/>
          <w:szCs w:val="28"/>
        </w:rPr>
        <w:t>СТАТЬЯ 4.</w:t>
      </w:r>
      <w:r>
        <w:rPr>
          <w:b/>
          <w:color w:val="000000"/>
          <w:sz w:val="28"/>
          <w:szCs w:val="28"/>
        </w:rPr>
        <w:t xml:space="preserve"> </w:t>
      </w:r>
      <w:r>
        <w:rPr>
          <w:color w:val="000000"/>
          <w:sz w:val="28"/>
          <w:szCs w:val="28"/>
        </w:rPr>
        <w:t>ОСНОВНЫЕ ПРИНЦИПЫ РАЗВИТИЯ ОТВЕТСТВЕННОГО ВЕДЕНИЯ БИЗНЕСА В ПРИМОРСКОМ КРАЕ</w:t>
      </w:r>
    </w:p>
    <w:p w:rsidR="005064AB" w:rsidRDefault="005064AB" w:rsidP="005064AB">
      <w:pPr>
        <w:pStyle w:val="a9"/>
        <w:spacing w:after="0" w:line="240" w:lineRule="auto"/>
        <w:ind w:firstLine="709"/>
        <w:jc w:val="both"/>
      </w:pPr>
    </w:p>
    <w:p w:rsidR="005064AB" w:rsidRDefault="005064AB" w:rsidP="005064AB">
      <w:pPr>
        <w:pStyle w:val="a9"/>
        <w:spacing w:after="0" w:line="240" w:lineRule="auto"/>
        <w:ind w:firstLine="709"/>
        <w:jc w:val="both"/>
        <w:rPr>
          <w:color w:val="000000"/>
          <w:sz w:val="28"/>
          <w:szCs w:val="28"/>
        </w:rPr>
      </w:pPr>
      <w:r>
        <w:rPr>
          <w:color w:val="000000"/>
          <w:sz w:val="28"/>
          <w:szCs w:val="28"/>
        </w:rPr>
        <w:t>Развитие ответственного ведения бизнеса в Приморском крае строится на принципах:</w:t>
      </w:r>
    </w:p>
    <w:p w:rsidR="005064AB" w:rsidRDefault="00264332" w:rsidP="005064AB">
      <w:pPr>
        <w:pStyle w:val="a9"/>
        <w:spacing w:after="0" w:line="240" w:lineRule="auto"/>
        <w:ind w:firstLine="709"/>
        <w:jc w:val="both"/>
        <w:rPr>
          <w:color w:val="000000"/>
          <w:sz w:val="28"/>
          <w:szCs w:val="28"/>
        </w:rPr>
      </w:pPr>
      <w:r>
        <w:rPr>
          <w:color w:val="000000"/>
          <w:sz w:val="28"/>
          <w:szCs w:val="28"/>
        </w:rPr>
        <w:t>1)</w:t>
      </w:r>
      <w:r w:rsidR="005064AB">
        <w:rPr>
          <w:color w:val="000000"/>
          <w:sz w:val="28"/>
          <w:szCs w:val="28"/>
        </w:rPr>
        <w:t>объективности, независимости и экономической обоснованности;</w:t>
      </w:r>
    </w:p>
    <w:p w:rsidR="005064AB" w:rsidRDefault="00264332" w:rsidP="005064AB">
      <w:pPr>
        <w:pStyle w:val="a9"/>
        <w:spacing w:after="0" w:line="240" w:lineRule="auto"/>
        <w:ind w:firstLine="709"/>
        <w:jc w:val="both"/>
        <w:rPr>
          <w:color w:val="000000"/>
          <w:sz w:val="28"/>
          <w:szCs w:val="28"/>
        </w:rPr>
      </w:pPr>
      <w:r>
        <w:rPr>
          <w:color w:val="000000"/>
          <w:sz w:val="28"/>
          <w:szCs w:val="28"/>
        </w:rPr>
        <w:t>2)</w:t>
      </w:r>
      <w:r w:rsidR="005064AB">
        <w:rPr>
          <w:color w:val="000000"/>
          <w:sz w:val="28"/>
          <w:szCs w:val="28"/>
        </w:rPr>
        <w:t>открытости и доступности для субъектов предпринимательской деятельности информации, необходимой для получения статуса ответственного субъекта предпринимательской деятельности и мер поддержки ответственных субъектов предпринимательской деятельности;</w:t>
      </w:r>
    </w:p>
    <w:p w:rsidR="005064AB" w:rsidRDefault="00264332" w:rsidP="005064AB">
      <w:pPr>
        <w:pStyle w:val="a9"/>
        <w:spacing w:after="0" w:line="240" w:lineRule="auto"/>
        <w:ind w:firstLine="709"/>
        <w:jc w:val="both"/>
        <w:rPr>
          <w:color w:val="000000"/>
          <w:sz w:val="28"/>
          <w:szCs w:val="28"/>
        </w:rPr>
      </w:pPr>
      <w:r>
        <w:rPr>
          <w:color w:val="000000"/>
          <w:sz w:val="28"/>
          <w:szCs w:val="28"/>
        </w:rPr>
        <w:t>3)</w:t>
      </w:r>
      <w:r w:rsidR="005064AB">
        <w:rPr>
          <w:color w:val="000000"/>
          <w:sz w:val="28"/>
          <w:szCs w:val="28"/>
        </w:rPr>
        <w:t>сбалансированности государственных интересов и интересов ответственных субъектов предпринимательской деятельности;</w:t>
      </w:r>
    </w:p>
    <w:p w:rsidR="005064AB" w:rsidRDefault="00264332" w:rsidP="005064AB">
      <w:pPr>
        <w:pStyle w:val="a9"/>
        <w:spacing w:after="0" w:line="240" w:lineRule="auto"/>
        <w:ind w:firstLine="709"/>
        <w:jc w:val="both"/>
        <w:rPr>
          <w:color w:val="000000"/>
          <w:sz w:val="28"/>
          <w:szCs w:val="28"/>
        </w:rPr>
      </w:pPr>
      <w:r>
        <w:rPr>
          <w:color w:val="000000"/>
          <w:sz w:val="28"/>
          <w:szCs w:val="28"/>
        </w:rPr>
        <w:t>4)</w:t>
      </w:r>
      <w:r w:rsidR="005064AB">
        <w:rPr>
          <w:color w:val="000000"/>
          <w:sz w:val="28"/>
          <w:szCs w:val="28"/>
        </w:rPr>
        <w:t>обеспечения благоприятных условий для развития ответственного ведения бизнеса в Приморском крае.</w:t>
      </w:r>
    </w:p>
    <w:p w:rsidR="005064AB" w:rsidRDefault="005064AB" w:rsidP="005064AB">
      <w:pPr>
        <w:pStyle w:val="a9"/>
        <w:spacing w:after="0" w:line="240" w:lineRule="auto"/>
        <w:ind w:firstLine="709"/>
        <w:jc w:val="both"/>
      </w:pPr>
    </w:p>
    <w:p w:rsidR="005064AB" w:rsidRDefault="005064AB" w:rsidP="005064AB">
      <w:pPr>
        <w:pStyle w:val="a9"/>
        <w:spacing w:after="0" w:line="240" w:lineRule="auto"/>
        <w:ind w:left="2127" w:hanging="1418"/>
        <w:rPr>
          <w:sz w:val="28"/>
          <w:szCs w:val="28"/>
        </w:rPr>
      </w:pPr>
      <w:r>
        <w:rPr>
          <w:color w:val="000000"/>
          <w:sz w:val="28"/>
          <w:szCs w:val="28"/>
        </w:rPr>
        <w:t>СТАТЬЯ 5.</w:t>
      </w:r>
      <w:r>
        <w:rPr>
          <w:b/>
          <w:color w:val="000000"/>
          <w:sz w:val="28"/>
          <w:szCs w:val="28"/>
        </w:rPr>
        <w:t xml:space="preserve"> </w:t>
      </w:r>
      <w:r>
        <w:rPr>
          <w:color w:val="000000"/>
          <w:sz w:val="28"/>
          <w:szCs w:val="28"/>
        </w:rPr>
        <w:t xml:space="preserve">СТАТУС ОТВЕТСТВЕННОГО СУБЪЕКТА ПРЕДПРИНИМАТЕЛЬСКОЙ ДЕЯТЕЛЬНОСТИ </w:t>
      </w:r>
    </w:p>
    <w:p w:rsidR="005064AB" w:rsidRDefault="005064AB" w:rsidP="005064AB">
      <w:pPr>
        <w:pStyle w:val="ab"/>
        <w:ind w:firstLine="709"/>
        <w:jc w:val="both"/>
        <w:rPr>
          <w:rFonts w:eastAsia="Calibri"/>
          <w:sz w:val="28"/>
          <w:szCs w:val="28"/>
        </w:rPr>
      </w:pPr>
    </w:p>
    <w:p w:rsidR="005064AB" w:rsidRDefault="00264332" w:rsidP="005064AB">
      <w:pPr>
        <w:pStyle w:val="ab"/>
        <w:ind w:firstLine="709"/>
        <w:jc w:val="both"/>
        <w:rPr>
          <w:rFonts w:eastAsia="Calibri"/>
          <w:sz w:val="28"/>
          <w:szCs w:val="28"/>
        </w:rPr>
      </w:pPr>
      <w:r>
        <w:rPr>
          <w:rFonts w:eastAsia="Calibri"/>
          <w:sz w:val="28"/>
          <w:szCs w:val="28"/>
        </w:rPr>
        <w:t>1.</w:t>
      </w:r>
      <w:r w:rsidR="005064AB">
        <w:rPr>
          <w:rFonts w:eastAsia="Calibri"/>
          <w:sz w:val="28"/>
          <w:szCs w:val="28"/>
        </w:rPr>
        <w:t>Признание субъекта предпринимательской деятельности ответственным субъектом предпринимательской деятельности и прекращение статуса ответственного субъекта предпринимательской деятельности осуществляется органом исполнительной власти Приморского края, реализующим государственную социально-экономическую политику в Приморском крае, определяющим направления развития экономики Приморского края (далее –</w:t>
      </w:r>
      <w:r>
        <w:rPr>
          <w:rFonts w:eastAsia="Calibri"/>
          <w:sz w:val="28"/>
          <w:szCs w:val="28"/>
        </w:rPr>
        <w:t xml:space="preserve"> </w:t>
      </w:r>
      <w:r w:rsidR="005064AB">
        <w:rPr>
          <w:rFonts w:eastAsia="Calibri"/>
          <w:sz w:val="28"/>
          <w:szCs w:val="28"/>
        </w:rPr>
        <w:t>уполномоченный орган), в порядке, установленном Правительством Приморского края.</w:t>
      </w:r>
    </w:p>
    <w:p w:rsidR="005064AB" w:rsidRDefault="00264332" w:rsidP="005064AB">
      <w:pPr>
        <w:pStyle w:val="ab"/>
        <w:ind w:firstLine="709"/>
        <w:jc w:val="both"/>
        <w:rPr>
          <w:rFonts w:eastAsia="Calibri"/>
          <w:sz w:val="28"/>
          <w:szCs w:val="28"/>
        </w:rPr>
      </w:pPr>
      <w:r>
        <w:rPr>
          <w:rFonts w:eastAsia="Calibri"/>
          <w:sz w:val="28"/>
          <w:szCs w:val="28"/>
        </w:rPr>
        <w:t>2.</w:t>
      </w:r>
      <w:r w:rsidR="005064AB">
        <w:rPr>
          <w:rFonts w:eastAsia="Calibri"/>
          <w:sz w:val="28"/>
          <w:szCs w:val="28"/>
        </w:rPr>
        <w:t xml:space="preserve">Признание субъекта предпринимательской деятельности ответственным субъектом предпринимательской деятельности </w:t>
      </w:r>
      <w:r w:rsidR="005064AB">
        <w:rPr>
          <w:rFonts w:eastAsia="Calibri"/>
          <w:sz w:val="28"/>
          <w:szCs w:val="28"/>
        </w:rPr>
        <w:lastRenderedPageBreak/>
        <w:t xml:space="preserve">осуществляется при соответствии субъекта предпринимательской деятельности критериям благонадежности, социальной и экологической ответственности, установленным Правительством Приморского края. </w:t>
      </w:r>
    </w:p>
    <w:p w:rsidR="005064AB" w:rsidRDefault="00542166" w:rsidP="005064AB">
      <w:pPr>
        <w:pStyle w:val="ab"/>
        <w:ind w:firstLine="709"/>
        <w:jc w:val="both"/>
        <w:rPr>
          <w:rFonts w:eastAsia="Calibri"/>
          <w:sz w:val="28"/>
          <w:szCs w:val="28"/>
        </w:rPr>
      </w:pPr>
      <w:r>
        <w:rPr>
          <w:rFonts w:eastAsia="Calibri"/>
          <w:sz w:val="28"/>
          <w:szCs w:val="28"/>
        </w:rPr>
        <w:t>3.</w:t>
      </w:r>
      <w:r w:rsidR="005064AB">
        <w:rPr>
          <w:rFonts w:eastAsia="Calibri"/>
          <w:sz w:val="28"/>
          <w:szCs w:val="28"/>
        </w:rPr>
        <w:t>Статус ответственного субъекта предпринимательской деятельности прекращается при выявлении несоответствия ответственного субъекта предпринимательской деятельности критериям благонадежности, социальной и экологической ответственности.</w:t>
      </w:r>
    </w:p>
    <w:p w:rsidR="005064AB" w:rsidRDefault="00542166" w:rsidP="005064AB">
      <w:pPr>
        <w:pStyle w:val="ab"/>
        <w:ind w:firstLine="709"/>
        <w:jc w:val="both"/>
        <w:rPr>
          <w:rFonts w:eastAsia="Calibri"/>
          <w:sz w:val="28"/>
          <w:szCs w:val="28"/>
        </w:rPr>
      </w:pPr>
      <w:r>
        <w:rPr>
          <w:rFonts w:eastAsia="Calibri"/>
          <w:sz w:val="28"/>
          <w:szCs w:val="28"/>
        </w:rPr>
        <w:t>4.</w:t>
      </w:r>
      <w:r w:rsidR="005064AB">
        <w:rPr>
          <w:rFonts w:eastAsia="Calibri"/>
          <w:sz w:val="28"/>
          <w:szCs w:val="28"/>
        </w:rPr>
        <w:t>Изменение Правительством Приморского края критериев благонадежности, социальной и экологической ответственности не является основанием для прекращения ранее присвоенного статуса ответственного субъекта предпринимательской деятельности.</w:t>
      </w:r>
    </w:p>
    <w:p w:rsidR="005064AB" w:rsidRDefault="005064AB" w:rsidP="005064AB">
      <w:pPr>
        <w:pStyle w:val="ab"/>
        <w:ind w:firstLine="709"/>
        <w:jc w:val="both"/>
        <w:rPr>
          <w:rFonts w:eastAsia="Calibri"/>
          <w:sz w:val="28"/>
          <w:szCs w:val="28"/>
        </w:rPr>
      </w:pPr>
    </w:p>
    <w:p w:rsidR="005064AB" w:rsidRDefault="005064AB" w:rsidP="005064AB">
      <w:pPr>
        <w:pStyle w:val="ab"/>
        <w:ind w:left="2127" w:hanging="1418"/>
        <w:rPr>
          <w:rFonts w:eastAsia="Calibri"/>
          <w:sz w:val="28"/>
          <w:szCs w:val="28"/>
        </w:rPr>
      </w:pPr>
      <w:r>
        <w:rPr>
          <w:rFonts w:eastAsia="Calibri"/>
          <w:sz w:val="28"/>
          <w:szCs w:val="28"/>
        </w:rPr>
        <w:t>СТАТЬЯ 6. РЕЕСТР ОТВЕТСТВЕННЫХ СУБЪЕКТОВ ПРЕДПРИНИМАТЕЛЬСКОЙ ДЕЯТЕЛЬНОСТИ В ПРИМОРСКОМ КРАЕ</w:t>
      </w:r>
    </w:p>
    <w:p w:rsidR="005064AB" w:rsidRDefault="005064AB" w:rsidP="005064AB">
      <w:pPr>
        <w:pStyle w:val="ab"/>
        <w:ind w:firstLine="709"/>
        <w:jc w:val="both"/>
        <w:rPr>
          <w:rFonts w:eastAsia="Calibri"/>
          <w:sz w:val="28"/>
          <w:szCs w:val="28"/>
        </w:rPr>
      </w:pPr>
    </w:p>
    <w:p w:rsidR="005064AB" w:rsidRDefault="00542166" w:rsidP="005064AB">
      <w:pPr>
        <w:pStyle w:val="ab"/>
        <w:ind w:firstLine="709"/>
        <w:jc w:val="both"/>
        <w:rPr>
          <w:sz w:val="28"/>
          <w:szCs w:val="28"/>
        </w:rPr>
      </w:pPr>
      <w:r>
        <w:rPr>
          <w:sz w:val="28"/>
          <w:szCs w:val="28"/>
        </w:rPr>
        <w:t>1.</w:t>
      </w:r>
      <w:r w:rsidR="005064AB">
        <w:rPr>
          <w:sz w:val="28"/>
          <w:szCs w:val="28"/>
        </w:rPr>
        <w:t>Сведения о субъектах предпринимательской деятельности, которым присвоен статус ответственного субъекта предпринимательской деятельности, включаются в Реестр ответственных субъектов предпринимательской деятельности в Приморском крае (далее – Реестр).</w:t>
      </w:r>
    </w:p>
    <w:p w:rsidR="005064AB" w:rsidRDefault="00542166" w:rsidP="005064AB">
      <w:pPr>
        <w:pStyle w:val="ab"/>
        <w:ind w:firstLine="709"/>
        <w:jc w:val="both"/>
        <w:rPr>
          <w:sz w:val="28"/>
          <w:szCs w:val="28"/>
        </w:rPr>
      </w:pPr>
      <w:r>
        <w:rPr>
          <w:sz w:val="28"/>
          <w:szCs w:val="28"/>
        </w:rPr>
        <w:t>2.</w:t>
      </w:r>
      <w:r w:rsidR="005064AB">
        <w:rPr>
          <w:sz w:val="28"/>
          <w:szCs w:val="28"/>
        </w:rPr>
        <w:t>Порядок формирования и ведения Реестра, состав сведений, содержащихся в Реестре, порядок исключения ответственных субъектов предпринимательской деятельности из Реестра, а также предоставления выписки из Реестра утверждаются Правительством Приморского края.</w:t>
      </w:r>
    </w:p>
    <w:p w:rsidR="005064AB" w:rsidRDefault="00542166" w:rsidP="005064AB">
      <w:pPr>
        <w:pStyle w:val="ab"/>
        <w:ind w:firstLine="709"/>
        <w:jc w:val="both"/>
        <w:rPr>
          <w:sz w:val="28"/>
          <w:szCs w:val="28"/>
        </w:rPr>
      </w:pPr>
      <w:r>
        <w:rPr>
          <w:sz w:val="28"/>
          <w:szCs w:val="28"/>
        </w:rPr>
        <w:t>3.</w:t>
      </w:r>
      <w:r w:rsidR="005064AB">
        <w:rPr>
          <w:sz w:val="28"/>
          <w:szCs w:val="28"/>
        </w:rPr>
        <w:t xml:space="preserve">Сведения, содержащиеся в Реестре, подлежат размещению на официальном сайте Правительства Приморского края и органов исполнительной власти Приморского края в информационно-телекоммуникационной сети </w:t>
      </w:r>
      <w:r>
        <w:rPr>
          <w:sz w:val="28"/>
          <w:szCs w:val="28"/>
        </w:rPr>
        <w:t>"</w:t>
      </w:r>
      <w:r w:rsidR="005064AB">
        <w:rPr>
          <w:sz w:val="28"/>
          <w:szCs w:val="28"/>
        </w:rPr>
        <w:t>Интернет</w:t>
      </w:r>
      <w:r>
        <w:rPr>
          <w:sz w:val="28"/>
          <w:szCs w:val="28"/>
        </w:rPr>
        <w:t>"</w:t>
      </w:r>
      <w:r w:rsidR="005064AB">
        <w:rPr>
          <w:sz w:val="28"/>
          <w:szCs w:val="28"/>
        </w:rPr>
        <w:t>.</w:t>
      </w:r>
    </w:p>
    <w:p w:rsidR="005064AB" w:rsidRDefault="005064AB" w:rsidP="005064AB">
      <w:pPr>
        <w:pStyle w:val="ab"/>
        <w:ind w:firstLine="709"/>
        <w:jc w:val="both"/>
        <w:rPr>
          <w:rFonts w:eastAsia="Calibri"/>
          <w:sz w:val="28"/>
          <w:szCs w:val="28"/>
        </w:rPr>
      </w:pPr>
    </w:p>
    <w:p w:rsidR="005064AB" w:rsidRDefault="005064AB" w:rsidP="005064AB">
      <w:pPr>
        <w:pStyle w:val="ab"/>
        <w:ind w:left="2127" w:hanging="1418"/>
        <w:rPr>
          <w:rFonts w:eastAsia="Calibri"/>
          <w:sz w:val="28"/>
          <w:szCs w:val="28"/>
        </w:rPr>
      </w:pPr>
      <w:r>
        <w:rPr>
          <w:rFonts w:eastAsia="Calibri"/>
          <w:sz w:val="28"/>
          <w:szCs w:val="28"/>
        </w:rPr>
        <w:t>СТАТЬЯ 7. СОЗДАНИЕ УСЛОВИЙ ДЛЯ РАЗВИТИЯ ОТВЕТСТВЕННОГО ВЕДЕНИЯ БИЗНЕСА В ПРИМОРСКОМ КРАЕ</w:t>
      </w:r>
    </w:p>
    <w:p w:rsidR="005064AB" w:rsidRDefault="005064AB" w:rsidP="005064AB">
      <w:pPr>
        <w:pStyle w:val="ab"/>
        <w:ind w:firstLine="709"/>
        <w:jc w:val="both"/>
        <w:rPr>
          <w:rFonts w:eastAsia="Calibri"/>
          <w:sz w:val="28"/>
          <w:szCs w:val="28"/>
        </w:rPr>
      </w:pPr>
    </w:p>
    <w:p w:rsidR="005064AB" w:rsidRDefault="0084300A" w:rsidP="005064AB">
      <w:pPr>
        <w:pStyle w:val="ab"/>
        <w:ind w:firstLine="709"/>
        <w:jc w:val="both"/>
        <w:rPr>
          <w:sz w:val="28"/>
          <w:szCs w:val="28"/>
        </w:rPr>
      </w:pPr>
      <w:r>
        <w:rPr>
          <w:sz w:val="28"/>
          <w:szCs w:val="28"/>
        </w:rPr>
        <w:t>1.</w:t>
      </w:r>
      <w:r w:rsidR="005064AB">
        <w:rPr>
          <w:sz w:val="28"/>
          <w:szCs w:val="28"/>
        </w:rPr>
        <w:t>Органы исполнительной власти Приморского края принимают меры по созданию условий для развития ответственного ведения бизнеса в Приморском крае.</w:t>
      </w:r>
    </w:p>
    <w:p w:rsidR="005064AB" w:rsidRDefault="0084300A" w:rsidP="005064AB">
      <w:pPr>
        <w:pStyle w:val="ab"/>
        <w:ind w:firstLine="709"/>
        <w:jc w:val="both"/>
        <w:rPr>
          <w:sz w:val="28"/>
          <w:szCs w:val="28"/>
        </w:rPr>
      </w:pPr>
      <w:r>
        <w:rPr>
          <w:sz w:val="28"/>
          <w:szCs w:val="28"/>
        </w:rPr>
        <w:t>2.</w:t>
      </w:r>
      <w:r w:rsidR="005064AB">
        <w:rPr>
          <w:sz w:val="28"/>
          <w:szCs w:val="28"/>
        </w:rPr>
        <w:t>К мерам по созданию условий для развития ответственного ведения бизнеса в Приморском крае относятся:</w:t>
      </w:r>
    </w:p>
    <w:p w:rsidR="005064AB" w:rsidRDefault="0084300A" w:rsidP="005064AB">
      <w:pPr>
        <w:pStyle w:val="ab"/>
        <w:ind w:firstLine="709"/>
        <w:jc w:val="both"/>
        <w:rPr>
          <w:sz w:val="28"/>
          <w:szCs w:val="28"/>
        </w:rPr>
      </w:pPr>
      <w:r>
        <w:rPr>
          <w:sz w:val="28"/>
          <w:szCs w:val="28"/>
        </w:rPr>
        <w:t>1)</w:t>
      </w:r>
      <w:r w:rsidR="005064AB">
        <w:rPr>
          <w:sz w:val="28"/>
          <w:szCs w:val="28"/>
        </w:rPr>
        <w:t>формирование и совершенствование нормативно-правовой базы Приморского края, обеспечивающей развитие ответственного ведения бизнеса в Приморском крае;</w:t>
      </w:r>
    </w:p>
    <w:p w:rsidR="005064AB" w:rsidRDefault="0084300A" w:rsidP="005064AB">
      <w:pPr>
        <w:pStyle w:val="ab"/>
        <w:ind w:firstLine="709"/>
        <w:jc w:val="both"/>
        <w:rPr>
          <w:sz w:val="28"/>
          <w:szCs w:val="28"/>
        </w:rPr>
      </w:pPr>
      <w:r>
        <w:rPr>
          <w:sz w:val="28"/>
          <w:szCs w:val="28"/>
        </w:rPr>
        <w:t>2)</w:t>
      </w:r>
      <w:r w:rsidR="005064AB">
        <w:rPr>
          <w:sz w:val="28"/>
          <w:szCs w:val="28"/>
        </w:rPr>
        <w:t>популяризация ответственного ведения бизнеса;</w:t>
      </w:r>
    </w:p>
    <w:p w:rsidR="005064AB" w:rsidRDefault="0084300A" w:rsidP="005064AB">
      <w:pPr>
        <w:pStyle w:val="ab"/>
        <w:ind w:firstLine="709"/>
        <w:jc w:val="both"/>
        <w:rPr>
          <w:sz w:val="28"/>
          <w:szCs w:val="28"/>
        </w:rPr>
      </w:pPr>
      <w:r>
        <w:rPr>
          <w:sz w:val="28"/>
          <w:szCs w:val="28"/>
        </w:rPr>
        <w:t>3)</w:t>
      </w:r>
      <w:r w:rsidR="005064AB">
        <w:rPr>
          <w:sz w:val="28"/>
          <w:szCs w:val="28"/>
        </w:rPr>
        <w:t>предоставление ответственным субъектам предпринимательской деятельности мер поддержки;</w:t>
      </w:r>
    </w:p>
    <w:p w:rsidR="005064AB" w:rsidRDefault="0084300A" w:rsidP="005064AB">
      <w:pPr>
        <w:pStyle w:val="ab"/>
        <w:ind w:firstLine="709"/>
        <w:jc w:val="both"/>
        <w:rPr>
          <w:sz w:val="28"/>
          <w:szCs w:val="28"/>
        </w:rPr>
      </w:pPr>
      <w:r>
        <w:rPr>
          <w:sz w:val="28"/>
          <w:szCs w:val="28"/>
        </w:rPr>
        <w:t>4)</w:t>
      </w:r>
      <w:r w:rsidR="005064AB">
        <w:rPr>
          <w:sz w:val="28"/>
          <w:szCs w:val="28"/>
        </w:rPr>
        <w:t>информирование о мерах поддержки, доступных в Приморском крае, порядке их предоставления.</w:t>
      </w:r>
    </w:p>
    <w:p w:rsidR="005064AB" w:rsidRDefault="0084300A" w:rsidP="005064AB">
      <w:pPr>
        <w:pStyle w:val="ab"/>
        <w:ind w:firstLine="709"/>
        <w:jc w:val="both"/>
        <w:rPr>
          <w:sz w:val="28"/>
          <w:szCs w:val="28"/>
        </w:rPr>
      </w:pPr>
      <w:r>
        <w:rPr>
          <w:sz w:val="28"/>
          <w:szCs w:val="28"/>
        </w:rPr>
        <w:lastRenderedPageBreak/>
        <w:t>3.</w:t>
      </w:r>
      <w:r w:rsidR="005064AB">
        <w:rPr>
          <w:sz w:val="28"/>
          <w:szCs w:val="28"/>
        </w:rPr>
        <w:t>Координация деятельности органов исполнительной власти Приморского края по реализации мер, предусмотренных настоящей статьей, осуществляется уполномоченным органом.</w:t>
      </w:r>
    </w:p>
    <w:p w:rsidR="00CB3BEB" w:rsidRDefault="00CB3BEB" w:rsidP="005064AB">
      <w:pPr>
        <w:pStyle w:val="ab"/>
        <w:ind w:firstLine="709"/>
        <w:jc w:val="both"/>
        <w:rPr>
          <w:sz w:val="28"/>
          <w:szCs w:val="28"/>
        </w:rPr>
      </w:pPr>
    </w:p>
    <w:p w:rsidR="005064AB" w:rsidRDefault="005064AB" w:rsidP="005064AB">
      <w:pPr>
        <w:pStyle w:val="ab"/>
        <w:ind w:left="2127" w:hanging="1418"/>
        <w:rPr>
          <w:rFonts w:eastAsia="Calibri"/>
          <w:sz w:val="28"/>
          <w:szCs w:val="28"/>
        </w:rPr>
      </w:pPr>
      <w:r>
        <w:rPr>
          <w:rFonts w:eastAsia="Calibri"/>
          <w:sz w:val="28"/>
          <w:szCs w:val="28"/>
        </w:rPr>
        <w:t xml:space="preserve">СТАТЬЯ 8. МЕРЫ ПОДДЕРЖКИ ОТВЕТСТВЕННЫХ СУБЪЕКТОВ ПРЕДПРИНИМАТЕЛЬСКОЙ ДЕЯТЕЛЬНОСТИ </w:t>
      </w:r>
    </w:p>
    <w:p w:rsidR="005064AB" w:rsidRDefault="005064AB" w:rsidP="005064AB">
      <w:pPr>
        <w:pStyle w:val="ab"/>
        <w:ind w:firstLine="709"/>
        <w:jc w:val="both"/>
        <w:rPr>
          <w:rFonts w:eastAsia="Calibri"/>
          <w:sz w:val="28"/>
          <w:szCs w:val="28"/>
        </w:rPr>
      </w:pPr>
    </w:p>
    <w:p w:rsidR="005064AB" w:rsidRDefault="0084300A" w:rsidP="005064AB">
      <w:pPr>
        <w:pStyle w:val="ab"/>
        <w:ind w:firstLine="709"/>
        <w:jc w:val="both"/>
        <w:rPr>
          <w:sz w:val="28"/>
          <w:szCs w:val="28"/>
        </w:rPr>
      </w:pPr>
      <w:r>
        <w:rPr>
          <w:sz w:val="28"/>
          <w:szCs w:val="28"/>
        </w:rPr>
        <w:t>1.</w:t>
      </w:r>
      <w:r w:rsidR="005064AB">
        <w:rPr>
          <w:sz w:val="28"/>
          <w:szCs w:val="28"/>
        </w:rPr>
        <w:t>Стимулирование развития ответственного ведения бизнеса в Приморском крае осуществляется органами исполнительной власти Приморского края путем предоставления мер государственной поддержки ответственным субъектам предпринимательской деятельности в пределах своих полномочий.</w:t>
      </w:r>
    </w:p>
    <w:p w:rsidR="005064AB" w:rsidRDefault="0084300A" w:rsidP="005064AB">
      <w:pPr>
        <w:pStyle w:val="ab"/>
        <w:ind w:firstLine="709"/>
        <w:jc w:val="both"/>
        <w:rPr>
          <w:sz w:val="28"/>
          <w:szCs w:val="28"/>
        </w:rPr>
      </w:pPr>
      <w:r>
        <w:rPr>
          <w:sz w:val="28"/>
          <w:szCs w:val="28"/>
        </w:rPr>
        <w:t>2.</w:t>
      </w:r>
      <w:r w:rsidR="005064AB">
        <w:rPr>
          <w:sz w:val="28"/>
          <w:szCs w:val="28"/>
        </w:rPr>
        <w:t>Ответственным субъектам предприн</w:t>
      </w:r>
      <w:r>
        <w:rPr>
          <w:sz w:val="28"/>
          <w:szCs w:val="28"/>
        </w:rPr>
        <w:t xml:space="preserve">имательской деятельности </w:t>
      </w:r>
      <w:r w:rsidR="005064AB">
        <w:rPr>
          <w:sz w:val="28"/>
          <w:szCs w:val="28"/>
        </w:rPr>
        <w:t>предоставляются меры государственной поддержки в следующих формах:</w:t>
      </w:r>
    </w:p>
    <w:p w:rsidR="005064AB" w:rsidRDefault="0084300A" w:rsidP="005064AB">
      <w:pPr>
        <w:pStyle w:val="ab"/>
        <w:ind w:firstLine="709"/>
        <w:jc w:val="both"/>
        <w:rPr>
          <w:sz w:val="28"/>
          <w:szCs w:val="28"/>
        </w:rPr>
      </w:pPr>
      <w:r>
        <w:rPr>
          <w:sz w:val="28"/>
          <w:szCs w:val="28"/>
        </w:rPr>
        <w:t>1)</w:t>
      </w:r>
      <w:r w:rsidR="005064AB">
        <w:rPr>
          <w:sz w:val="28"/>
          <w:szCs w:val="28"/>
        </w:rPr>
        <w:t>консультационной поддержки;</w:t>
      </w:r>
    </w:p>
    <w:p w:rsidR="005064AB" w:rsidRDefault="0084300A" w:rsidP="005064AB">
      <w:pPr>
        <w:pStyle w:val="ab"/>
        <w:ind w:firstLine="709"/>
        <w:jc w:val="both"/>
        <w:rPr>
          <w:sz w:val="28"/>
          <w:szCs w:val="28"/>
        </w:rPr>
      </w:pPr>
      <w:r>
        <w:rPr>
          <w:sz w:val="28"/>
          <w:szCs w:val="28"/>
        </w:rPr>
        <w:t>2)</w:t>
      </w:r>
      <w:r w:rsidR="005064AB">
        <w:rPr>
          <w:sz w:val="28"/>
          <w:szCs w:val="28"/>
        </w:rPr>
        <w:t>информационной поддержки;</w:t>
      </w:r>
    </w:p>
    <w:p w:rsidR="005064AB" w:rsidRDefault="0084300A" w:rsidP="005064AB">
      <w:pPr>
        <w:pStyle w:val="ab"/>
        <w:ind w:firstLine="709"/>
        <w:jc w:val="both"/>
        <w:rPr>
          <w:sz w:val="28"/>
          <w:szCs w:val="28"/>
        </w:rPr>
      </w:pPr>
      <w:r>
        <w:rPr>
          <w:sz w:val="28"/>
          <w:szCs w:val="28"/>
        </w:rPr>
        <w:t>3)</w:t>
      </w:r>
      <w:r w:rsidR="005064AB">
        <w:rPr>
          <w:sz w:val="28"/>
          <w:szCs w:val="28"/>
        </w:rPr>
        <w:t>организации (или содействия в организации) выставок, экспозиций, конкурсов, семинаров, научно-практических конференций и форумов, способствующих развитию ответственного ведения бизнеса в Приморском крае;</w:t>
      </w:r>
    </w:p>
    <w:p w:rsidR="005064AB" w:rsidRDefault="0084300A" w:rsidP="005064AB">
      <w:pPr>
        <w:pStyle w:val="ab"/>
        <w:ind w:firstLine="709"/>
        <w:jc w:val="both"/>
        <w:rPr>
          <w:sz w:val="28"/>
          <w:szCs w:val="28"/>
        </w:rPr>
      </w:pPr>
      <w:r>
        <w:rPr>
          <w:sz w:val="28"/>
          <w:szCs w:val="28"/>
        </w:rPr>
        <w:t>4)</w:t>
      </w:r>
      <w:r w:rsidR="005064AB">
        <w:rPr>
          <w:sz w:val="28"/>
          <w:szCs w:val="28"/>
        </w:rPr>
        <w:t>организации публикации информационно-аналитических материалов о положительных практиках ответственного ведения бизнеса;</w:t>
      </w:r>
    </w:p>
    <w:p w:rsidR="005064AB" w:rsidRDefault="0084300A" w:rsidP="005064AB">
      <w:pPr>
        <w:pStyle w:val="ab"/>
        <w:ind w:firstLine="709"/>
        <w:jc w:val="both"/>
        <w:rPr>
          <w:sz w:val="28"/>
          <w:szCs w:val="28"/>
        </w:rPr>
      </w:pPr>
      <w:r>
        <w:rPr>
          <w:sz w:val="28"/>
          <w:szCs w:val="28"/>
        </w:rPr>
        <w:t>5)</w:t>
      </w:r>
      <w:r w:rsidR="005064AB">
        <w:rPr>
          <w:sz w:val="28"/>
          <w:szCs w:val="28"/>
        </w:rPr>
        <w:t>содействия в сопровождении инвестиционных проектов, реализующихся на территории Приморского края, в соответствии с законодательством Приморского края.</w:t>
      </w:r>
    </w:p>
    <w:p w:rsidR="005064AB" w:rsidRDefault="0084300A" w:rsidP="005064AB">
      <w:pPr>
        <w:pStyle w:val="ab"/>
        <w:ind w:firstLine="709"/>
        <w:jc w:val="both"/>
        <w:rPr>
          <w:sz w:val="28"/>
          <w:szCs w:val="28"/>
        </w:rPr>
      </w:pPr>
      <w:r>
        <w:rPr>
          <w:sz w:val="28"/>
          <w:szCs w:val="28"/>
        </w:rPr>
        <w:t>3.</w:t>
      </w:r>
      <w:r w:rsidR="005064AB">
        <w:rPr>
          <w:sz w:val="28"/>
          <w:szCs w:val="28"/>
        </w:rPr>
        <w:t>Меры государственной поддержки, предусмотренные частью 2 настоящей статьи, предоставляются в соответствии с нормативными правовыми актами Приморского края.</w:t>
      </w:r>
    </w:p>
    <w:p w:rsidR="005064AB" w:rsidRDefault="0084300A" w:rsidP="005064AB">
      <w:pPr>
        <w:pStyle w:val="ab"/>
        <w:ind w:firstLine="709"/>
        <w:jc w:val="both"/>
        <w:rPr>
          <w:sz w:val="28"/>
          <w:szCs w:val="28"/>
        </w:rPr>
      </w:pPr>
      <w:r>
        <w:rPr>
          <w:sz w:val="28"/>
          <w:szCs w:val="28"/>
        </w:rPr>
        <w:t>4.</w:t>
      </w:r>
      <w:r w:rsidR="005064AB">
        <w:rPr>
          <w:sz w:val="28"/>
          <w:szCs w:val="28"/>
        </w:rPr>
        <w:t>Органы местного самоуправления муниципальных образований Приморского края вправе оказывать поддержку ответственным субъектам предпринимательской деятельности и устанавливать дополнительные меры поддержки.</w:t>
      </w:r>
    </w:p>
    <w:p w:rsidR="005064AB" w:rsidRDefault="005064AB" w:rsidP="005064AB">
      <w:pPr>
        <w:pStyle w:val="ab"/>
        <w:ind w:firstLine="709"/>
        <w:jc w:val="both"/>
        <w:rPr>
          <w:sz w:val="28"/>
          <w:szCs w:val="28"/>
        </w:rPr>
      </w:pPr>
    </w:p>
    <w:p w:rsidR="005064AB" w:rsidRDefault="005064AB" w:rsidP="005064AB">
      <w:pPr>
        <w:pStyle w:val="ab"/>
        <w:ind w:left="2127" w:hanging="1418"/>
        <w:rPr>
          <w:rFonts w:eastAsia="Calibri"/>
          <w:sz w:val="28"/>
          <w:szCs w:val="28"/>
        </w:rPr>
      </w:pPr>
      <w:r>
        <w:rPr>
          <w:rFonts w:eastAsia="Calibri"/>
          <w:sz w:val="28"/>
          <w:szCs w:val="28"/>
        </w:rPr>
        <w:t>СТАТЬЯ 9. МОНИТОРИНГ СОСТОЯНИЯ РАЗВИТИЯ ОТВЕТСТВЕННОГО ВЕДЕНИЯ БИЗНЕСА В ПРИМОРСКОМ КРАЕ</w:t>
      </w:r>
    </w:p>
    <w:p w:rsidR="005064AB" w:rsidRDefault="005064AB" w:rsidP="005064AB">
      <w:pPr>
        <w:pStyle w:val="ab"/>
        <w:ind w:firstLine="709"/>
        <w:jc w:val="both"/>
        <w:rPr>
          <w:rFonts w:eastAsia="Calibri"/>
          <w:sz w:val="28"/>
          <w:szCs w:val="28"/>
        </w:rPr>
      </w:pPr>
    </w:p>
    <w:p w:rsidR="005064AB" w:rsidRDefault="0084300A" w:rsidP="0084300A">
      <w:pPr>
        <w:pStyle w:val="ab"/>
        <w:ind w:firstLine="709"/>
        <w:jc w:val="both"/>
        <w:rPr>
          <w:rFonts w:eastAsia="Calibri"/>
          <w:sz w:val="28"/>
          <w:szCs w:val="28"/>
        </w:rPr>
      </w:pPr>
      <w:r>
        <w:rPr>
          <w:rFonts w:eastAsia="Calibri"/>
          <w:sz w:val="28"/>
          <w:szCs w:val="28"/>
        </w:rPr>
        <w:t>1.</w:t>
      </w:r>
      <w:r w:rsidR="005064AB">
        <w:rPr>
          <w:rFonts w:eastAsia="Calibri"/>
          <w:sz w:val="28"/>
          <w:szCs w:val="28"/>
        </w:rPr>
        <w:t>Уполномоченный орган в целях выработки рекомендаций по повышению экономической эффективности проводимых мер поддержки ежегодно осуществляет мониторинг состояния развития ответственного вед</w:t>
      </w:r>
      <w:r>
        <w:rPr>
          <w:rFonts w:eastAsia="Calibri"/>
          <w:sz w:val="28"/>
          <w:szCs w:val="28"/>
        </w:rPr>
        <w:t xml:space="preserve">ения бизнеса в Приморском крае </w:t>
      </w:r>
      <w:r w:rsidR="005064AB">
        <w:rPr>
          <w:rFonts w:eastAsia="Calibri"/>
          <w:sz w:val="28"/>
          <w:szCs w:val="28"/>
        </w:rPr>
        <w:t xml:space="preserve">(далее </w:t>
      </w:r>
      <w:r>
        <w:rPr>
          <w:rFonts w:eastAsia="Calibri"/>
          <w:sz w:val="28"/>
          <w:szCs w:val="28"/>
        </w:rPr>
        <w:t>–</w:t>
      </w:r>
      <w:r w:rsidR="005064AB">
        <w:rPr>
          <w:rFonts w:eastAsia="Calibri"/>
          <w:sz w:val="28"/>
          <w:szCs w:val="28"/>
        </w:rPr>
        <w:t xml:space="preserve"> мониторинг) в порядке, установленном Правительством Приморского края.</w:t>
      </w:r>
    </w:p>
    <w:p w:rsidR="005064AB" w:rsidRDefault="0084300A" w:rsidP="005064AB">
      <w:pPr>
        <w:pStyle w:val="ab"/>
        <w:ind w:firstLine="709"/>
        <w:jc w:val="both"/>
        <w:rPr>
          <w:rFonts w:eastAsia="Calibri"/>
          <w:sz w:val="28"/>
          <w:szCs w:val="28"/>
        </w:rPr>
      </w:pPr>
      <w:r>
        <w:rPr>
          <w:rFonts w:eastAsia="Calibri"/>
          <w:sz w:val="28"/>
          <w:szCs w:val="28"/>
        </w:rPr>
        <w:t>2.</w:t>
      </w:r>
      <w:r w:rsidR="005064AB">
        <w:rPr>
          <w:rFonts w:eastAsia="Calibri"/>
          <w:sz w:val="28"/>
          <w:szCs w:val="28"/>
        </w:rPr>
        <w:t xml:space="preserve">Результаты мониторинга в сроки, установленные Правительством Приморского края, подлежат размещению на официальном сайте Правительства Приморского края и органов исполнительной власти </w:t>
      </w:r>
      <w:r w:rsidR="005064AB">
        <w:rPr>
          <w:rFonts w:eastAsia="Calibri"/>
          <w:sz w:val="28"/>
          <w:szCs w:val="28"/>
        </w:rPr>
        <w:lastRenderedPageBreak/>
        <w:t xml:space="preserve">Приморского края в информационно-телекоммуникационной сети </w:t>
      </w:r>
      <w:r>
        <w:rPr>
          <w:rFonts w:eastAsia="Calibri"/>
          <w:sz w:val="28"/>
          <w:szCs w:val="28"/>
        </w:rPr>
        <w:t>"</w:t>
      </w:r>
      <w:r w:rsidR="005064AB">
        <w:rPr>
          <w:rFonts w:eastAsia="Calibri"/>
          <w:sz w:val="28"/>
          <w:szCs w:val="28"/>
        </w:rPr>
        <w:t>Интернет</w:t>
      </w:r>
      <w:r>
        <w:rPr>
          <w:rFonts w:eastAsia="Calibri"/>
          <w:sz w:val="28"/>
          <w:szCs w:val="28"/>
        </w:rPr>
        <w:t>"</w:t>
      </w:r>
      <w:r w:rsidR="005064AB">
        <w:rPr>
          <w:rFonts w:eastAsia="Calibri"/>
          <w:sz w:val="28"/>
          <w:szCs w:val="28"/>
        </w:rPr>
        <w:t>.</w:t>
      </w:r>
    </w:p>
    <w:p w:rsidR="00CB3BEB" w:rsidRDefault="00CB3BEB" w:rsidP="005064AB">
      <w:pPr>
        <w:pStyle w:val="ab"/>
        <w:ind w:firstLine="709"/>
        <w:jc w:val="both"/>
        <w:rPr>
          <w:rFonts w:eastAsia="Calibri"/>
          <w:sz w:val="28"/>
          <w:szCs w:val="28"/>
        </w:rPr>
      </w:pPr>
      <w:bookmarkStart w:id="1" w:name="_GoBack"/>
      <w:bookmarkEnd w:id="1"/>
    </w:p>
    <w:p w:rsidR="00CB3BEB" w:rsidRDefault="00CB3BEB" w:rsidP="00CB3BEB">
      <w:pPr>
        <w:pStyle w:val="ab"/>
        <w:ind w:left="2268" w:hanging="1559"/>
        <w:rPr>
          <w:rFonts w:eastAsia="Calibri"/>
          <w:sz w:val="28"/>
          <w:szCs w:val="28"/>
        </w:rPr>
      </w:pPr>
      <w:r>
        <w:rPr>
          <w:rFonts w:eastAsia="Calibri"/>
          <w:sz w:val="28"/>
          <w:szCs w:val="28"/>
        </w:rPr>
        <w:t>СТАТЬЯ 10. ПОРЯДОК ВСТУПЛЕНИЯ В СИЛУ НАСТОЯЩЕГО ЗАКОНА</w:t>
      </w:r>
    </w:p>
    <w:p w:rsidR="005064AB" w:rsidRDefault="005064AB" w:rsidP="005064AB">
      <w:pPr>
        <w:pStyle w:val="ab"/>
        <w:ind w:firstLine="709"/>
        <w:jc w:val="both"/>
        <w:rPr>
          <w:rFonts w:eastAsia="Calibri"/>
          <w:sz w:val="28"/>
          <w:szCs w:val="28"/>
        </w:rPr>
      </w:pPr>
    </w:p>
    <w:p w:rsidR="005064AB" w:rsidRDefault="005064AB" w:rsidP="005064AB">
      <w:pPr>
        <w:pStyle w:val="ab"/>
        <w:ind w:firstLine="709"/>
        <w:jc w:val="both"/>
      </w:pPr>
      <w:r>
        <w:rPr>
          <w:rFonts w:eastAsia="Calibri"/>
          <w:sz w:val="28"/>
          <w:szCs w:val="28"/>
        </w:rPr>
        <w:t>Настоящий Закон вступает в силу со дня его официального опубликования.</w:t>
      </w:r>
    </w:p>
    <w:p w:rsidR="00CE1B9E" w:rsidRDefault="00CE1B9E" w:rsidP="00CE1B9E">
      <w:pPr>
        <w:jc w:val="both"/>
        <w:rPr>
          <w:szCs w:val="28"/>
        </w:rPr>
      </w:pPr>
    </w:p>
    <w:p w:rsidR="00CE1B9E" w:rsidRDefault="00CE1B9E" w:rsidP="00CE1B9E">
      <w:pPr>
        <w:jc w:val="both"/>
        <w:rPr>
          <w:szCs w:val="28"/>
        </w:rPr>
      </w:pPr>
    </w:p>
    <w:p w:rsidR="00CE1B9E" w:rsidRDefault="00CE1B9E" w:rsidP="00CE1B9E">
      <w:pPr>
        <w:autoSpaceDE w:val="0"/>
        <w:autoSpaceDN w:val="0"/>
        <w:adjustRightInd w:val="0"/>
        <w:jc w:val="both"/>
        <w:outlineLvl w:val="0"/>
        <w:rPr>
          <w:szCs w:val="28"/>
        </w:rPr>
      </w:pPr>
    </w:p>
    <w:p w:rsidR="00CE1B9E" w:rsidRDefault="00CE1B9E" w:rsidP="00CE1B9E">
      <w:pPr>
        <w:autoSpaceDE w:val="0"/>
        <w:autoSpaceDN w:val="0"/>
        <w:adjustRightInd w:val="0"/>
        <w:jc w:val="both"/>
        <w:outlineLvl w:val="0"/>
      </w:pPr>
      <w:r w:rsidRPr="00DF6CD7">
        <w:rPr>
          <w:szCs w:val="28"/>
        </w:rPr>
        <w:t>Губернатор края</w:t>
      </w:r>
      <w:r>
        <w:rPr>
          <w:szCs w:val="28"/>
        </w:rPr>
        <w:t xml:space="preserve">                                                           </w:t>
      </w:r>
      <w:r w:rsidR="00FF3F39">
        <w:rPr>
          <w:szCs w:val="28"/>
        </w:rPr>
        <w:t xml:space="preserve">     </w:t>
      </w:r>
      <w:r>
        <w:rPr>
          <w:szCs w:val="28"/>
        </w:rPr>
        <w:t xml:space="preserve">                  О.Н. Кожемяко</w:t>
      </w:r>
    </w:p>
    <w:p w:rsidR="006E3FC7" w:rsidRDefault="006E3FC7" w:rsidP="00CE1B9E">
      <w:pPr>
        <w:pStyle w:val="a3"/>
        <w:tabs>
          <w:tab w:val="clear" w:pos="4153"/>
          <w:tab w:val="clear" w:pos="8306"/>
        </w:tabs>
        <w:ind w:left="-426"/>
        <w:jc w:val="center"/>
      </w:pPr>
    </w:p>
    <w:sectPr w:rsidR="006E3FC7" w:rsidSect="00D27899">
      <w:headerReference w:type="default" r:id="rId6"/>
      <w:pgSz w:w="11906" w:h="16838"/>
      <w:pgMar w:top="851" w:right="851" w:bottom="851" w:left="1701"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3FEC" w:rsidRDefault="004C3FEC">
      <w:r>
        <w:separator/>
      </w:r>
    </w:p>
  </w:endnote>
  <w:endnote w:type="continuationSeparator" w:id="0">
    <w:p w:rsidR="004C3FEC" w:rsidRDefault="004C3F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3FEC" w:rsidRDefault="004C3FEC">
      <w:r>
        <w:separator/>
      </w:r>
    </w:p>
  </w:footnote>
  <w:footnote w:type="continuationSeparator" w:id="0">
    <w:p w:rsidR="004C3FEC" w:rsidRDefault="004C3F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4528824"/>
      <w:docPartObj>
        <w:docPartGallery w:val="Page Numbers (Top of Page)"/>
        <w:docPartUnique/>
      </w:docPartObj>
    </w:sdtPr>
    <w:sdtEndPr/>
    <w:sdtContent>
      <w:p w:rsidR="00D27899" w:rsidRDefault="00D27899">
        <w:pPr>
          <w:pStyle w:val="a3"/>
          <w:jc w:val="center"/>
        </w:pPr>
        <w:r>
          <w:fldChar w:fldCharType="begin"/>
        </w:r>
        <w:r>
          <w:instrText>PAGE   \* MERGEFORMAT</w:instrText>
        </w:r>
        <w:r>
          <w:fldChar w:fldCharType="separate"/>
        </w:r>
        <w:r w:rsidR="00CB3BEB">
          <w:rPr>
            <w:noProof/>
          </w:rPr>
          <w:t>4</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879"/>
    <w:rsid w:val="00013B21"/>
    <w:rsid w:val="00031879"/>
    <w:rsid w:val="00044E45"/>
    <w:rsid w:val="000E5B75"/>
    <w:rsid w:val="00127306"/>
    <w:rsid w:val="001D2C84"/>
    <w:rsid w:val="001D42E4"/>
    <w:rsid w:val="00207C46"/>
    <w:rsid w:val="00242731"/>
    <w:rsid w:val="00264332"/>
    <w:rsid w:val="00291014"/>
    <w:rsid w:val="00347199"/>
    <w:rsid w:val="003B29DB"/>
    <w:rsid w:val="003E6F8D"/>
    <w:rsid w:val="004C3FEC"/>
    <w:rsid w:val="005064AB"/>
    <w:rsid w:val="00542166"/>
    <w:rsid w:val="005B4047"/>
    <w:rsid w:val="00601517"/>
    <w:rsid w:val="00645A6B"/>
    <w:rsid w:val="00686425"/>
    <w:rsid w:val="006E3FC7"/>
    <w:rsid w:val="00740438"/>
    <w:rsid w:val="00741FD1"/>
    <w:rsid w:val="0075208D"/>
    <w:rsid w:val="008043D8"/>
    <w:rsid w:val="00815641"/>
    <w:rsid w:val="0084300A"/>
    <w:rsid w:val="008809E9"/>
    <w:rsid w:val="008C5E3A"/>
    <w:rsid w:val="008F7D9D"/>
    <w:rsid w:val="009508DF"/>
    <w:rsid w:val="00966522"/>
    <w:rsid w:val="00997103"/>
    <w:rsid w:val="009C1A10"/>
    <w:rsid w:val="009C3333"/>
    <w:rsid w:val="00A71F30"/>
    <w:rsid w:val="00AB1F85"/>
    <w:rsid w:val="00AC47FC"/>
    <w:rsid w:val="00B46EBA"/>
    <w:rsid w:val="00B7209C"/>
    <w:rsid w:val="00BB25B5"/>
    <w:rsid w:val="00C10CA2"/>
    <w:rsid w:val="00C166F6"/>
    <w:rsid w:val="00C308CC"/>
    <w:rsid w:val="00C62179"/>
    <w:rsid w:val="00C72763"/>
    <w:rsid w:val="00C96676"/>
    <w:rsid w:val="00CB3BEB"/>
    <w:rsid w:val="00CB613C"/>
    <w:rsid w:val="00CD55D2"/>
    <w:rsid w:val="00CE1B9E"/>
    <w:rsid w:val="00D27899"/>
    <w:rsid w:val="00D60FBD"/>
    <w:rsid w:val="00EB351B"/>
    <w:rsid w:val="00EC60C2"/>
    <w:rsid w:val="00F3674A"/>
    <w:rsid w:val="00F80059"/>
    <w:rsid w:val="00FF3F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EDCFE4"/>
  <w15:docId w15:val="{664317F8-C434-4EEA-B5A2-A85A06CEB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rPr>
  </w:style>
  <w:style w:type="paragraph" w:styleId="1">
    <w:name w:val="heading 1"/>
    <w:basedOn w:val="a"/>
    <w:next w:val="a"/>
    <w:qFormat/>
    <w:pPr>
      <w:keepNext/>
      <w:widowControl w:val="0"/>
      <w:spacing w:line="360" w:lineRule="auto"/>
      <w:outlineLvl w:val="0"/>
    </w:pPr>
    <w:rPr>
      <w:b/>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pPr>
      <w:tabs>
        <w:tab w:val="center" w:pos="4153"/>
        <w:tab w:val="right" w:pos="8306"/>
      </w:tabs>
    </w:pPr>
  </w:style>
  <w:style w:type="paragraph" w:customStyle="1" w:styleId="ConsPlusTitle">
    <w:name w:val="ConsPlusTitle"/>
    <w:rsid w:val="00CE1B9E"/>
    <w:pPr>
      <w:widowControl w:val="0"/>
      <w:autoSpaceDE w:val="0"/>
      <w:autoSpaceDN w:val="0"/>
      <w:adjustRightInd w:val="0"/>
    </w:pPr>
    <w:rPr>
      <w:rFonts w:ascii="Calibri" w:eastAsia="Calibri" w:hAnsi="Calibri" w:cs="Calibri"/>
      <w:b/>
      <w:bCs/>
      <w:sz w:val="22"/>
      <w:szCs w:val="22"/>
    </w:rPr>
  </w:style>
  <w:style w:type="paragraph" w:styleId="a6">
    <w:name w:val="Balloon Text"/>
    <w:basedOn w:val="a"/>
    <w:link w:val="a7"/>
    <w:semiHidden/>
    <w:unhideWhenUsed/>
    <w:rsid w:val="003B29DB"/>
    <w:rPr>
      <w:rFonts w:ascii="Segoe UI" w:hAnsi="Segoe UI" w:cs="Segoe UI"/>
      <w:sz w:val="18"/>
      <w:szCs w:val="18"/>
    </w:rPr>
  </w:style>
  <w:style w:type="character" w:customStyle="1" w:styleId="a7">
    <w:name w:val="Текст выноски Знак"/>
    <w:basedOn w:val="a0"/>
    <w:link w:val="a6"/>
    <w:semiHidden/>
    <w:rsid w:val="003B29DB"/>
    <w:rPr>
      <w:rFonts w:ascii="Segoe UI" w:hAnsi="Segoe UI" w:cs="Segoe UI"/>
      <w:sz w:val="18"/>
      <w:szCs w:val="18"/>
    </w:rPr>
  </w:style>
  <w:style w:type="paragraph" w:styleId="a8">
    <w:name w:val="Normal (Web)"/>
    <w:basedOn w:val="a"/>
    <w:uiPriority w:val="99"/>
    <w:unhideWhenUsed/>
    <w:qFormat/>
    <w:rsid w:val="00D27899"/>
    <w:pPr>
      <w:spacing w:beforeAutospacing="1" w:afterAutospacing="1"/>
    </w:pPr>
    <w:rPr>
      <w:sz w:val="24"/>
      <w:szCs w:val="24"/>
    </w:rPr>
  </w:style>
  <w:style w:type="character" w:customStyle="1" w:styleId="a4">
    <w:name w:val="Верхний колонтитул Знак"/>
    <w:basedOn w:val="a0"/>
    <w:link w:val="a3"/>
    <w:uiPriority w:val="99"/>
    <w:rsid w:val="00D27899"/>
    <w:rPr>
      <w:sz w:val="28"/>
    </w:rPr>
  </w:style>
  <w:style w:type="paragraph" w:styleId="a9">
    <w:name w:val="Body Text"/>
    <w:basedOn w:val="a"/>
    <w:link w:val="aa"/>
    <w:rsid w:val="005064AB"/>
    <w:pPr>
      <w:suppressAutoHyphens/>
      <w:spacing w:after="140" w:line="276" w:lineRule="auto"/>
    </w:pPr>
    <w:rPr>
      <w:sz w:val="22"/>
      <w:szCs w:val="22"/>
      <w:lang w:eastAsia="en-US" w:bidi="en-US"/>
    </w:rPr>
  </w:style>
  <w:style w:type="character" w:customStyle="1" w:styleId="aa">
    <w:name w:val="Основной текст Знак"/>
    <w:basedOn w:val="a0"/>
    <w:link w:val="a9"/>
    <w:rsid w:val="005064AB"/>
    <w:rPr>
      <w:sz w:val="22"/>
      <w:szCs w:val="22"/>
      <w:lang w:eastAsia="en-US" w:bidi="en-US"/>
    </w:rPr>
  </w:style>
  <w:style w:type="paragraph" w:styleId="ab">
    <w:name w:val="No Spacing"/>
    <w:qFormat/>
    <w:rsid w:val="005064AB"/>
    <w:pPr>
      <w:suppressAutoHyphens/>
    </w:pPr>
    <w:rPr>
      <w:sz w:val="22"/>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5</Pages>
  <Words>1307</Words>
  <Characters>7451</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дума</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Вдовенко Елена Сергеевна</dc:creator>
  <cp:lastModifiedBy>Бырса Елена Сергеевна</cp:lastModifiedBy>
  <cp:revision>15</cp:revision>
  <cp:lastPrinted>2024-11-13T04:26:00Z</cp:lastPrinted>
  <dcterms:created xsi:type="dcterms:W3CDTF">2024-12-01T23:49:00Z</dcterms:created>
  <dcterms:modified xsi:type="dcterms:W3CDTF">2026-07-17T01:40:00Z</dcterms:modified>
</cp:coreProperties>
</file>