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eastAsia="Times New Roman" w:cs="Times New Roman"/>
          <w:b/>
          <w:caps/>
          <w:lang w:val="ru-RU"/>
        </w:rPr>
        <w:t xml:space="preserve">перечень</w:t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  <w:t xml:space="preserve">законодательных актов Приморского края, подлежащих признанию утратившими силу, изменению, приостановлению или принятию </w:t>
      </w:r>
      <w:r>
        <w:rPr>
          <w:rFonts w:ascii="Times New Roman" w:hAnsi="Times New Roman" w:eastAsia="Times New Roman" w:cs="Times New Roman"/>
          <w:lang w:val="ru-RU"/>
        </w:rPr>
        <w:br w:type="textWrapping" w:clear="all"/>
      </w:r>
      <w:r>
        <w:rPr>
          <w:rFonts w:ascii="Times New Roman" w:hAnsi="Times New Roman" w:eastAsia="Times New Roman" w:cs="Times New Roman"/>
          <w:lang w:val="ru-RU"/>
        </w:rPr>
        <w:t xml:space="preserve">в связи с принятием проекта закона Приморского края </w:t>
      </w:r>
      <w:r>
        <w:rPr>
          <w:rFonts w:ascii="Times New Roman" w:hAnsi="Times New Roman" w:eastAsia="Times New Roman" w:cs="Times New Roman"/>
          <w:szCs w:val="28"/>
          <w:lang w:val="ru-RU"/>
        </w:rPr>
        <w:t xml:space="preserve">«О внесении изменения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в статью 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  <w:lang w:val="ru-RU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Закон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szCs w:val="28"/>
          <w:lang w:val="ru-RU"/>
        </w:rPr>
        <w:t xml:space="preserve"> Приморского края «О налоге на имущество организаций»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ind w:firstLine="528"/>
        <w:jc w:val="both"/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lang w:val="ru-RU"/>
        </w:rPr>
        <w:t xml:space="preserve">Принятие проекта закона Приморского края </w:t>
      </w:r>
      <w:r>
        <w:rPr>
          <w:rFonts w:ascii="Times New Roman" w:hAnsi="Times New Roman" w:eastAsia="Times New Roman" w:cs="Times New Roman"/>
          <w:szCs w:val="28"/>
          <w:lang w:val="ru-RU"/>
        </w:rPr>
        <w:t xml:space="preserve">«О внесении изменения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в статью 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  <w:lang w:val="ru-RU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Закон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szCs w:val="28"/>
          <w:lang w:val="ru-RU"/>
        </w:rPr>
        <w:t xml:space="preserve"> Приморского края «О налоге на имущество организаций» </w:t>
        <w:br/>
        <w:t xml:space="preserve">не потребует </w:t>
      </w:r>
      <w:r>
        <w:rPr>
          <w:rFonts w:ascii="Times New Roman" w:hAnsi="Times New Roman" w:eastAsia="Times New Roman" w:cs="Times New Roman"/>
          <w:bCs/>
          <w:szCs w:val="28"/>
          <w:lang w:val="ru-RU"/>
        </w:rPr>
        <w:t xml:space="preserve">признания утратившими силу, изменения, приостановления или принятия законодательных актов Приморского края.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pStyle w:val="833"/>
        <w:ind w:left="-57" w:firstLine="743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ind w:left="-57" w:firstLine="7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ind w:left="-57" w:firstLine="7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  <w:t xml:space="preserve">Заместитель Председателя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  <w:t xml:space="preserve">Правительства </w:t>
      </w:r>
      <w:r>
        <w:rPr>
          <w:rFonts w:ascii="Times New Roman" w:hAnsi="Times New Roman" w:eastAsia="Times New Roman" w:cs="Times New Roman"/>
          <w:lang w:val="ru-RU"/>
        </w:rPr>
        <w:t xml:space="preserve">Приморского края                                           В.А. Малюшицкий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ind w:firstLine="7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851" w:right="851" w:bottom="851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sz w:val="28"/>
      <w:lang w:val="ru-RU" w:eastAsia="ru-RU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paragraph" w:styleId="836">
    <w:name w:val="Текст выноски"/>
    <w:basedOn w:val="833"/>
    <w:next w:val="836"/>
    <w:link w:val="833"/>
    <w:semiHidden/>
    <w:rPr>
      <w:rFonts w:ascii="Tahoma" w:hAnsi="Tahoma" w:cs="Tahoma"/>
      <w:sz w:val="16"/>
      <w:szCs w:val="16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zs</Company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</dc:title>
  <dc:creator>popov</dc:creator>
  <cp:lastModifiedBy>solomennik_is</cp:lastModifiedBy>
  <cp:revision>8</cp:revision>
  <dcterms:created xsi:type="dcterms:W3CDTF">2017-05-26T02:51:00Z</dcterms:created>
  <dcterms:modified xsi:type="dcterms:W3CDTF">2026-06-22T00:18:27Z</dcterms:modified>
</cp:coreProperties>
</file>