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360"/>
        <w:ind w:right="23"/>
        <w:jc w:val="center"/>
        <w:rPr>
          <w:highlight w:val="none"/>
          <w:shd w:fill="auto" w:val="clear"/>
        </w:rPr>
      </w:pPr>
      <w:r>
        <w:rPr>
          <w:rFonts w:cs="PT Astra Serif" w:ascii="Times New Roman" w:hAnsi="Times New Roman"/>
          <w:b/>
          <w:bCs/>
          <w:color w:val="000000"/>
          <w:spacing w:val="2"/>
          <w:sz w:val="28"/>
          <w:szCs w:val="28"/>
          <w:shd w:fill="auto" w:val="clear"/>
        </w:rPr>
        <w:t>ПОЯСНИТЕЛЬНАЯ ЗАПИСКА</w:t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к проекту закона Приморского края </w:t>
      </w:r>
      <w:r>
        <w:rPr>
          <w:rFonts w:eastAsia="PT Astra Serif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 xml:space="preserve">«О внесении изменений в отдельные законодательные акты Приморского края, признании утратившими силу отдельных законодательных актов Приморского края, отдельных положений законодательных актов Приморского края </w:t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eastAsia="PT Astra Serif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>в сфере опеки и попечительства»</w:t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  <w:shd w:fill="auto" w:val="clear"/>
        </w:rPr>
      </w:r>
    </w:p>
    <w:p>
      <w:pPr>
        <w:pStyle w:val="Normal"/>
        <w:spacing w:lineRule="auto" w:line="30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pacing w:val="1"/>
          <w:sz w:val="28"/>
          <w:szCs w:val="28"/>
          <w:shd w:fill="auto" w:val="clear"/>
        </w:rPr>
      </w:r>
    </w:p>
    <w:p>
      <w:pPr>
        <w:pStyle w:val="ConsPlusTitle"/>
        <w:spacing w:lineRule="auto" w:line="360"/>
        <w:ind w:firstLine="709"/>
        <w:jc w:val="both"/>
        <w:rPr>
          <w:highlight w:val="none"/>
          <w:shd w:fill="auto" w:val="clear"/>
        </w:rPr>
      </w:pPr>
      <w:r>
        <w:rPr>
          <w:rFonts w:eastAsia="PT Astra Serif"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  <w:lang w:eastAsia="ar-SA"/>
        </w:rPr>
        <w:t>Проект закона Приморского края «О внесении изменений в отдельные законодательные акты Приморского края, признании утратившими силу отдельных законодательных актов Приморского края, отдельных положений законодательных актов Приморского края в сфере опеки и попечительства»</w:t>
      </w:r>
      <w:bookmarkStart w:id="0" w:name="_GoBack"/>
      <w:bookmarkEnd w:id="0"/>
      <w:r>
        <w:rPr>
          <w:rFonts w:eastAsia="PT Astra Serif"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  <w:lang w:eastAsia="ar-SA"/>
        </w:rPr>
        <w:t xml:space="preserve"> разработан во исполнение пункта 1.1 Плана мероприятий по реализации на территории Приморского края Концепции совершенствования деятельности органов опеки и попечительства в отношении несовершеннолетних граждан, утвержденного распоряжением Правительства Приморского края от 12.12.2025 № 802-рп, пункта 12 раздела III Концепции совершенствования деятельности органов опеки и попечительства в отношении несовершеннолетних граждан, утвержденной распоряжением Правительства РФ от 16.05.2025 № 1217-р (далее — проект закона, Концепция).</w:t>
      </w:r>
    </w:p>
    <w:p>
      <w:pPr>
        <w:pStyle w:val="ConsPlusTitle"/>
        <w:spacing w:lineRule="auto" w:line="360"/>
        <w:ind w:firstLine="709"/>
        <w:jc w:val="both"/>
        <w:rPr>
          <w:highlight w:val="none"/>
          <w:shd w:fill="auto" w:val="clear"/>
        </w:rPr>
      </w:pPr>
      <w:r>
        <w:rPr>
          <w:rFonts w:eastAsia="PT Astra Serif"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  <w:lang w:eastAsia="ar-SA"/>
        </w:rPr>
        <w:t>В соответствии с Концепцией с 01.01.2027 на территории Российской Федерации полномочия органов опеки и попечительства в отношении несовершеннолетних будут осуществлять органы исполнительной власти субъектов РФ без возможности наделения государственными полномочиями в сфере опеки и попечительства органов местного самоуправления.</w:t>
      </w:r>
    </w:p>
    <w:p>
      <w:pPr>
        <w:pStyle w:val="ConsPlusTitle"/>
        <w:spacing w:lineRule="auto" w:line="360"/>
        <w:ind w:firstLine="709"/>
        <w:jc w:val="both"/>
        <w:rPr>
          <w:highlight w:val="none"/>
          <w:shd w:fill="auto" w:val="clear"/>
        </w:rPr>
      </w:pPr>
      <w:r>
        <w:rPr>
          <w:rFonts w:eastAsia="PT Astra Serif"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  <w:lang w:eastAsia="ar-SA"/>
        </w:rPr>
        <w:t>Проектом закона предлагается с 01.01.2027:</w:t>
      </w:r>
    </w:p>
    <w:p>
      <w:pPr>
        <w:pStyle w:val="ConsPlusTitle"/>
        <w:spacing w:lineRule="auto" w:line="360"/>
        <w:ind w:firstLine="709"/>
        <w:jc w:val="both"/>
        <w:rPr>
          <w:highlight w:val="none"/>
          <w:shd w:fill="auto" w:val="clear"/>
        </w:rPr>
      </w:pPr>
      <w:r>
        <w:rPr>
          <w:rFonts w:eastAsia="PT Astra Serif"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  <w:lang w:eastAsia="ar-SA"/>
        </w:rPr>
        <w:t>возложить на орган исполнительной власти Приморского края, осуществляющий в пределах своих полномочий государственное управление в сфере социально-трудовых отношений и социальной защиты населения Приморского края, осуществление полномочий органа опеки и попечительства;</w:t>
      </w:r>
    </w:p>
    <w:p>
      <w:pPr>
        <w:pStyle w:val="ConsPlusTitle"/>
        <w:spacing w:lineRule="auto" w:line="360"/>
        <w:ind w:firstLine="709"/>
        <w:jc w:val="both"/>
        <w:rPr>
          <w:highlight w:val="none"/>
          <w:shd w:fill="auto" w:val="clear"/>
        </w:rPr>
      </w:pPr>
      <w:r>
        <w:rPr>
          <w:rFonts w:eastAsia="PT Astra Serif"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  <w:lang w:eastAsia="ar-SA"/>
        </w:rPr>
        <w:t xml:space="preserve">отнести к полномочиям Правительства Приморского края утверждение порядка назначения и выплаты ежемесячных денежных средств опекунам (попечителям) на содержание детей-сирот и детей, оставшихся без попечения родителей, порядка назначения и выплаты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вознаграждения приемным родителям, предоставления мер социальной поддержки приемным семьям;</w:t>
      </w:r>
    </w:p>
    <w:p>
      <w:pPr>
        <w:pStyle w:val="ConsPlusTitle"/>
        <w:spacing w:lineRule="auto" w:line="360"/>
        <w:ind w:firstLine="709"/>
        <w:jc w:val="both"/>
        <w:rPr>
          <w:highlight w:val="none"/>
          <w:shd w:fill="auto" w:val="clear"/>
        </w:rPr>
      </w:pPr>
      <w:r>
        <w:rPr>
          <w:rFonts w:eastAsia="PT Astra Serif"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  <w:lang w:eastAsia="ar-SA"/>
        </w:rPr>
        <w:t>возложить на структурные подразделения краевого государственного казенного учреждения «Центр социальной поддержки населения Приморского края» обязанность по выплате опекунам (попечителям) ежемесячных денежных средств на содержание детей-сирот и детей, оставшихся без попечения родителей, вознаграждения приемным родителям, предоставлению мер социальной поддержки приемным семьям;</w:t>
      </w:r>
    </w:p>
    <w:p>
      <w:pPr>
        <w:pStyle w:val="ConsPlusTitle"/>
        <w:spacing w:lineRule="auto" w:line="360"/>
        <w:ind w:firstLine="709"/>
        <w:jc w:val="both"/>
        <w:rPr>
          <w:highlight w:val="none"/>
          <w:shd w:fill="auto" w:val="clear"/>
        </w:rPr>
      </w:pPr>
      <w:r>
        <w:rPr>
          <w:rFonts w:eastAsia="PT Astra Serif"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  <w:lang w:eastAsia="ar-SA"/>
        </w:rPr>
        <w:t>внести юридико-технические правки в части использования единообразной терминологии по тексту законов Приморского края в сфере опеки и попечительства.</w:t>
      </w:r>
    </w:p>
    <w:p>
      <w:pPr>
        <w:pStyle w:val="ConsPlusTitle"/>
        <w:spacing w:lineRule="auto" w:line="360"/>
        <w:ind w:firstLine="709"/>
        <w:jc w:val="both"/>
        <w:rPr>
          <w:highlight w:val="none"/>
          <w:shd w:fill="auto" w:val="clear"/>
        </w:rPr>
      </w:pPr>
      <w:r>
        <w:rPr>
          <w:rFonts w:eastAsia="PT Astra Serif"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  <w:lang w:eastAsia="ar-SA"/>
        </w:rPr>
        <w:t>Принятие предлагаемых изменений позволит привести к единообразию и усовершенствовать государственную политику в сфере опеки и попечительства на всей территории Приморского края, а также обеспечить эффективное управление в сфере опеки и попечительства.</w:t>
      </w:r>
    </w:p>
    <w:p>
      <w:pPr>
        <w:pStyle w:val="ConsPlusTitle"/>
        <w:ind w:firstLine="709"/>
        <w:jc w:val="both"/>
        <w:rPr>
          <w:rFonts w:ascii="Times New Roman" w:hAnsi="Times New Roman" w:eastAsia="PT Astra Serif" w:cs="Times New Roman"/>
          <w:b w:val="false"/>
          <w:bCs w:val="false"/>
          <w:color w:val="000000"/>
          <w:spacing w:val="1"/>
          <w:sz w:val="28"/>
          <w:szCs w:val="28"/>
          <w:highlight w:val="none"/>
          <w:shd w:fill="auto" w:val="clear"/>
          <w:lang w:eastAsia="ar-SA"/>
        </w:rPr>
      </w:pPr>
      <w:r>
        <w:rPr>
          <w:rFonts w:eastAsia="PT Astra Serif"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  <w:lang w:eastAsia="ar-SA"/>
        </w:rPr>
      </w:r>
    </w:p>
    <w:p>
      <w:pPr>
        <w:pStyle w:val="ConsPlusTitle"/>
        <w:ind w:firstLine="709"/>
        <w:jc w:val="both"/>
        <w:rPr>
          <w:rFonts w:ascii="Times New Roman" w:hAnsi="Times New Roman" w:eastAsia="PT Astra Serif" w:cs="Times New Roman"/>
          <w:b w:val="false"/>
          <w:bCs w:val="false"/>
          <w:color w:val="000000"/>
          <w:spacing w:val="1"/>
          <w:sz w:val="28"/>
          <w:szCs w:val="28"/>
          <w:highlight w:val="none"/>
          <w:shd w:fill="auto" w:val="clear"/>
          <w:lang w:eastAsia="ar-SA"/>
        </w:rPr>
      </w:pPr>
      <w:r>
        <w:rPr>
          <w:rFonts w:eastAsia="PT Astra Serif"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  <w:lang w:eastAsia="ar-SA"/>
        </w:rPr>
      </w:r>
    </w:p>
    <w:p>
      <w:pPr>
        <w:pStyle w:val="ConsPlusTitle"/>
        <w:ind w:firstLine="709"/>
        <w:jc w:val="both"/>
        <w:rPr>
          <w:rFonts w:ascii="Times New Roman" w:hAnsi="Times New Roman" w:eastAsia="PT Astra Serif" w:cs="Times New Roman"/>
          <w:b w:val="false"/>
          <w:bCs w:val="false"/>
          <w:color w:val="000000"/>
          <w:spacing w:val="1"/>
          <w:sz w:val="28"/>
          <w:szCs w:val="28"/>
          <w:highlight w:val="none"/>
          <w:shd w:fill="auto" w:val="clear"/>
          <w:lang w:eastAsia="ar-SA"/>
        </w:rPr>
      </w:pPr>
      <w:r>
        <w:rPr>
          <w:rFonts w:eastAsia="PT Astra Serif"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shd w:fill="auto" w:val="clear"/>
          <w:lang w:eastAsia="ar-SA"/>
        </w:rPr>
      </w:r>
    </w:p>
    <w:tbl>
      <w:tblPr>
        <w:tblW w:w="9555" w:type="dxa"/>
        <w:jc w:val="left"/>
        <w:tblInd w:w="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6"/>
        <w:gridCol w:w="4408"/>
      </w:tblGrid>
      <w:tr>
        <w:trPr/>
        <w:tc>
          <w:tcPr>
            <w:tcW w:w="5146" w:type="dxa"/>
            <w:tcBorders/>
            <w:shd w:color="auto" w:fill="auto" w:val="clear"/>
          </w:tcPr>
          <w:p>
            <w:pPr>
              <w:pStyle w:val="ConsTitle"/>
              <w:widowControl w:val="false"/>
              <w:ind w:right="0"/>
              <w:jc w:val="center"/>
              <w:rPr/>
            </w:pPr>
            <w:r>
              <w:rPr>
                <w:rStyle w:val="Hyperlink"/>
                <w:rFonts w:cs="PT Astra Serif" w:ascii="Times New Roman" w:hAnsi="Times New Roman"/>
                <w:b w:val="false"/>
                <w:color w:val="000000"/>
                <w:sz w:val="28"/>
                <w:szCs w:val="28"/>
                <w:u w:val="none"/>
                <w:shd w:fill="auto" w:val="clear"/>
              </w:rPr>
              <w:t>Министр труда и социальной политики Приморского края</w:t>
            </w:r>
          </w:p>
        </w:tc>
        <w:tc>
          <w:tcPr>
            <w:tcW w:w="4408" w:type="dxa"/>
            <w:tcBorders/>
            <w:shd w:color="auto" w:fill="auto" w:val="clear"/>
          </w:tcPr>
          <w:p>
            <w:pPr>
              <w:pStyle w:val="Normal"/>
              <w:snapToGrid w:val="false"/>
              <w:jc w:val="right"/>
              <w:rPr>
                <w:rFonts w:ascii="Times New Roman" w:hAnsi="Times New Roman" w:cs="PT Astra Serif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rFonts w:cs="PT Astra Serif" w:ascii="Times New Roman" w:hAnsi="Times New Roman"/>
                <w:sz w:val="28"/>
                <w:szCs w:val="28"/>
                <w:shd w:fill="auto" w:val="clear"/>
              </w:rPr>
              <w:t>С.В. Красицкая</w:t>
            </w:r>
          </w:p>
        </w:tc>
      </w:tr>
    </w:tbl>
    <w:p>
      <w:pPr>
        <w:pStyle w:val="Normal"/>
        <w:widowControl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285" w:top="851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NTTimes/Cyrillic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2"/>
  <w:embedSystemFonts/>
  <w:defaultTabStop w:val="720"/>
  <w:autoHyphenation w:val="true"/>
  <w:hyphenationZone w:val="36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NTTimes/Cyrillic" w:hAnsi="NTTimes/Cyrillic" w:eastAsia="Times New Roman" w:cs="NTTimes/Cyrillic"/>
      <w:color w:val="auto"/>
      <w:kern w:val="0"/>
      <w:sz w:val="24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lineRule="exact" w:line="280" w:before="120" w:after="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spacing w:lineRule="exact" w:line="240"/>
      <w:jc w:val="center"/>
      <w:outlineLvl w:val="1"/>
    </w:pPr>
    <w:rPr>
      <w:rFonts w:ascii="Times New Roman" w:hAnsi="Times New Roman" w:cs="Times New Roman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1" w:customStyle="1">
    <w:name w:val="Основной шрифт абзаца1"/>
    <w:qFormat/>
    <w:rPr/>
  </w:style>
  <w:style w:type="character" w:styleId="WW-" w:customStyle="1">
    <w:name w:val="WW-Основной шрифт абзаца"/>
    <w:qFormat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character" w:styleId="FollowedHyperlink">
    <w:name w:val="FollowedHyperlink"/>
    <w:rPr>
      <w:color w:val="800080"/>
      <w:sz w:val="20"/>
      <w:u w:val="single"/>
    </w:rPr>
  </w:style>
  <w:style w:type="character" w:styleId="PageNumber">
    <w:name w:val="page number"/>
    <w:basedOn w:val="1"/>
    <w:qFormat/>
    <w:rPr/>
  </w:style>
  <w:style w:type="character" w:styleId="Style12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2" w:customStyle="1">
    <w:name w:val="Основной текст 2 Знак"/>
    <w:qFormat/>
    <w:rPr>
      <w:rFonts w:ascii="NTTimes/Cyrillic" w:hAnsi="NTTimes/Cyrillic" w:cs="NTTimes/Cyrillic"/>
      <w:sz w:val="24"/>
    </w:rPr>
  </w:style>
  <w:style w:type="character" w:styleId="Style13" w:customStyle="1">
    <w:name w:val="Верхний колонтитул Знак"/>
    <w:uiPriority w:val="99"/>
    <w:qFormat/>
    <w:rPr>
      <w:rFonts w:ascii="NTTimes/Cyrillic" w:hAnsi="NTTimes/Cyrillic" w:cs="NTTimes/Cyrillic"/>
      <w:sz w:val="24"/>
    </w:rPr>
  </w:style>
  <w:style w:type="character" w:styleId="21" w:customStyle="1">
    <w:name w:val="Основной текст с отступом 2 Знак"/>
    <w:qFormat/>
    <w:rPr>
      <w:rFonts w:ascii="NTTimes/Cyrillic" w:hAnsi="NTTimes/Cyrillic" w:cs="NTTimes/Cyrillic"/>
      <w:sz w:val="24"/>
    </w:rPr>
  </w:style>
  <w:style w:type="character" w:styleId="apple-converted-space" w:customStyle="1">
    <w:name w:val="apple-converted-space"/>
    <w:qFormat/>
    <w:rPr/>
  </w:style>
  <w:style w:type="character" w:styleId="11" w:customStyle="1">
    <w:name w:val="Знак примечания1"/>
    <w:qFormat/>
    <w:rPr>
      <w:sz w:val="16"/>
      <w:szCs w:val="16"/>
    </w:rPr>
  </w:style>
  <w:style w:type="character" w:styleId="Style14" w:customStyle="1">
    <w:name w:val="Текст примечания Знак"/>
    <w:qFormat/>
    <w:rPr>
      <w:rFonts w:ascii="NTTimes/Cyrillic" w:hAnsi="NTTimes/Cyrillic" w:cs="NTTimes/Cyrillic"/>
    </w:rPr>
  </w:style>
  <w:style w:type="character" w:styleId="Style15" w:customStyle="1">
    <w:name w:val="Тема примечания Знак"/>
    <w:qFormat/>
    <w:rPr>
      <w:rFonts w:ascii="NTTimes/Cyrillic" w:hAnsi="NTTimes/Cyrillic" w:cs="NTTimes/Cyrillic"/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exact" w:line="280"/>
      <w:jc w:val="center"/>
    </w:pPr>
    <w:rPr>
      <w:rFonts w:ascii="Times New Roman" w:hAnsi="Times New Roman" w:cs="Times New Roman"/>
      <w:b/>
      <w:sz w:val="22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3" w:customStyle="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">
    <w:name w:val="Body Text Indent"/>
    <w:basedOn w:val="Normal"/>
    <w:pPr>
      <w:widowControl/>
      <w:spacing w:lineRule="auto" w:line="360"/>
      <w:ind w:firstLine="709"/>
      <w:jc w:val="both"/>
    </w:pPr>
    <w:rPr>
      <w:sz w:val="26"/>
    </w:rPr>
  </w:style>
  <w:style w:type="paragraph" w:styleId="Style18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9" w:customStyle="1">
    <w:name w:val="Колонтитул"/>
    <w:basedOn w:val="Normal"/>
    <w:qFormat/>
    <w:pPr/>
    <w:rPr/>
  </w:style>
  <w:style w:type="paragraph" w:styleId="Style20" w:customStyle="1">
    <w:name w:val="Колонтитулы"/>
    <w:basedOn w:val="Normal"/>
    <w:qFormat/>
    <w:pPr/>
    <w:rPr/>
  </w:style>
  <w:style w:type="paragraph" w:styleId="user2" w:customStyle="1">
    <w:name w:val="Колонтитулы (user)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uiPriority w:val="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211" w:customStyle="1">
    <w:name w:val="Основной текст 21"/>
    <w:basedOn w:val="Normal"/>
    <w:qFormat/>
    <w:pPr>
      <w:spacing w:lineRule="auto" w:line="480" w:before="0" w:after="120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22" w:customStyle="1">
    <w:name w:val="Основной текст с отступом 22"/>
    <w:basedOn w:val="Normal"/>
    <w:qFormat/>
    <w:pPr>
      <w:spacing w:lineRule="auto" w:line="480" w:before="0" w:after="120"/>
      <w:ind w:left="283"/>
    </w:pPr>
    <w:rPr/>
  </w:style>
  <w:style w:type="paragraph" w:styleId="NormalWeb">
    <w:name w:val="Normal (Web)"/>
    <w:basedOn w:val="Normal"/>
    <w:qFormat/>
    <w:pPr>
      <w:widowControl/>
      <w:spacing w:before="100" w:after="119"/>
    </w:pPr>
    <w:rPr>
      <w:rFonts w:ascii="Times New Roman" w:hAnsi="Times New Roman" w:cs="Times New Roman"/>
      <w:szCs w:val="24"/>
    </w:rPr>
  </w:style>
  <w:style w:type="paragraph" w:styleId="14" w:customStyle="1">
    <w:name w:val="Обычный (веб)1"/>
    <w:basedOn w:val="Normal"/>
    <w:qFormat/>
    <w:pPr>
      <w:spacing w:before="100" w:after="100"/>
    </w:pPr>
    <w:rPr>
      <w:rFonts w:ascii="Times New Roman" w:hAnsi="Times New Roman" w:cs="Times New Roman"/>
      <w:kern w:val="2"/>
      <w:szCs w:val="24"/>
      <w:lang w:bidi="hi-IN"/>
    </w:rPr>
  </w:style>
  <w:style w:type="paragraph" w:styleId="212" w:customStyle="1">
    <w:name w:val="Основной текст с отступом 21"/>
    <w:basedOn w:val="Normal"/>
    <w:qFormat/>
    <w:pPr>
      <w:spacing w:lineRule="auto" w:line="480" w:before="0" w:after="120"/>
      <w:ind w:left="283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5" w:customStyle="1">
    <w:name w:val="Текст примечания1"/>
    <w:basedOn w:val="Normal"/>
    <w:qFormat/>
    <w:pPr/>
    <w:rPr>
      <w:sz w:val="20"/>
    </w:rPr>
  </w:style>
  <w:style w:type="paragraph" w:styleId="annotationsubject">
    <w:name w:val="annotation subject"/>
    <w:basedOn w:val="15"/>
    <w:next w:val="15"/>
    <w:qFormat/>
    <w:pPr/>
    <w:rPr>
      <w:b/>
      <w:bCs/>
    </w:rPr>
  </w:style>
  <w:style w:type="paragraph" w:styleId="user3" w:customStyle="1">
    <w:name w:val="Содержимое таблицы (user)"/>
    <w:basedOn w:val="Normal"/>
    <w:qFormat/>
    <w:pPr>
      <w:suppressLineNumbers/>
    </w:pPr>
    <w:rPr/>
  </w:style>
  <w:style w:type="paragraph" w:styleId="user4" w:customStyle="1">
    <w:name w:val="Заголовок таблицы (user)"/>
    <w:basedOn w:val="user3"/>
    <w:qFormat/>
    <w:pPr>
      <w:jc w:val="center"/>
    </w:pPr>
    <w:rPr>
      <w:b/>
      <w:bCs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color w:val="auto"/>
      <w:kern w:val="0"/>
      <w:sz w:val="16"/>
      <w:szCs w:val="20"/>
      <w:lang w:val="ru-RU" w:eastAsia="zh-CN" w:bidi="ar-SA"/>
    </w:rPr>
  </w:style>
  <w:style w:type="numbering" w:styleId="user5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LibreOffice/25.2.6.2$Linux_X86_64 LibreOffice_project/520$Build-2</Application>
  <AppVersion>15.0000</AppVersion>
  <Pages>2</Pages>
  <Words>337</Words>
  <Characters>2595</Characters>
  <CharactersWithSpaces>2920</CharactersWithSpaces>
  <Paragraphs>14</Paragraphs>
  <Company>APK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2026-05-05T23:47:00Z</dcterms:created>
  <dc:creator>Чайка Татьяна Викторовна</dc:creator>
  <dc:description/>
  <dc:language>ru-RU</dc:language>
  <cp:lastModifiedBy/>
  <cp:lastPrinted>2025-02-14T16:23:00Z</cp:lastPrinted>
  <dcterms:modified xsi:type="dcterms:W3CDTF">2026-05-08T07:44:58Z</dcterms:modified>
  <cp:revision>7</cp:revision>
  <dc:subject/>
  <dc:title>Закон Приморского края от 24.12.2018 N 433-КЗ(ред. от 01.03.2023)"Об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края"(принят Законодательным Собранием Приморского края 19.12.2018)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