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hanging="0" w:right="23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ФИНАНСОВО - ЭКОНОМИЧЕСКОЕ ОБОСНОВАНИЕ</w:t>
      </w:r>
    </w:p>
    <w:p>
      <w:pPr>
        <w:pStyle w:val="Normal"/>
        <w:shd w:val="clear" w:color="auto" w:fill="FFFFFF"/>
        <w:ind w:hanging="0" w:right="23"/>
        <w:jc w:val="center"/>
        <w:rPr>
          <w:b w:val="false"/>
          <w:bCs w:val="false"/>
          <w:color w:val="000000"/>
          <w:spacing w:val="2"/>
          <w:sz w:val="28"/>
          <w:szCs w:val="28"/>
        </w:rPr>
      </w:pPr>
      <w:r>
        <w:rPr>
          <w:b w:val="false"/>
          <w:bCs w:val="false"/>
          <w:color w:val="000000"/>
          <w:spacing w:val="2"/>
          <w:sz w:val="28"/>
          <w:szCs w:val="28"/>
        </w:rPr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проекта закона Приморского края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«О внесении изменений в Закон Приморского края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«О социальной поддержке в Приморском крае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детей лиц, участвовавших в специальной военной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операции, детей лиц, выполнявших задачи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по отражению вооруженного вторжения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на территорию Российской Федерации,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а также в ходе вооруженной провокации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на государственной границе Российской Федерации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и территориях субъектов Российской Федерации,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прилегающих к районам проведения</w:t>
      </w:r>
    </w:p>
    <w:p>
      <w:pPr>
        <w:pStyle w:val="Normal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специальной военной операции»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709" w:left="0" w:right="0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Законом Приморского края от 17.12.2025 № 930-КЗ «О краевом бюджете на 2026 год и плановый период 2027 и 2028 годов» на реализацию Закона Приморского края от 13.05.2022 № 99-КЗ «О социальной поддержке</w:t>
        <w:br/>
        <w:t xml:space="preserve">в Приморском крае детей лиц, участвовавших в специальной военной операции, детей лиц,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операции» </w:t>
      </w:r>
      <w:r>
        <w:rPr>
          <w:bCs/>
          <w:color w:val="000000"/>
          <w:spacing w:val="2"/>
          <w:sz w:val="28"/>
          <w:szCs w:val="28"/>
        </w:rPr>
        <w:t>(далее - Закон)</w:t>
      </w:r>
      <w:r>
        <w:rPr>
          <w:bCs/>
          <w:color w:val="000000"/>
          <w:spacing w:val="2"/>
          <w:sz w:val="28"/>
          <w:szCs w:val="28"/>
        </w:rPr>
        <w:t xml:space="preserve"> на 2026 год предусмотрено 2 216 049 629,04 рублей.</w:t>
      </w:r>
    </w:p>
    <w:p>
      <w:pPr>
        <w:pStyle w:val="Normal"/>
        <w:spacing w:lineRule="auto" w:line="360"/>
        <w:ind w:firstLine="709" w:left="0" w:right="0"/>
        <w:jc w:val="both"/>
        <w:rPr/>
      </w:pPr>
      <w:r>
        <w:rPr>
          <w:bCs/>
          <w:color w:val="000000"/>
          <w:spacing w:val="2"/>
          <w:sz w:val="28"/>
          <w:szCs w:val="28"/>
        </w:rPr>
        <w:t>Исполнение вносимых законопроектом изменений будет осуществляться в пределах лимитов бюджетных обязательств, предусмотренных</w:t>
        <w:br/>
        <w:t>на реализацию Закона, и не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2"/>
          <w:sz w:val="28"/>
          <w:szCs w:val="28"/>
          <w:u w:val="none"/>
          <w:shd w:fill="auto" w:val="clear"/>
          <w:em w:val="none"/>
          <w:lang w:eastAsia="ru-RU"/>
        </w:rPr>
        <w:t xml:space="preserve"> 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2"/>
          <w:sz w:val="28"/>
          <w:szCs w:val="28"/>
          <w:u w:val="none"/>
          <w:shd w:fill="auto" w:val="clear"/>
          <w:em w:val="none"/>
          <w:lang w:eastAsia="ar-SA"/>
        </w:rPr>
        <w:t>потребуе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2"/>
          <w:sz w:val="28"/>
          <w:szCs w:val="28"/>
          <w:u w:val="none"/>
          <w:shd w:fill="auto" w:val="clear"/>
          <w:em w:val="none"/>
          <w:lang w:eastAsia="ru-RU"/>
        </w:rPr>
        <w:t xml:space="preserve">т 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2"/>
          <w:sz w:val="28"/>
          <w:szCs w:val="28"/>
          <w:u w:val="none"/>
          <w:shd w:fill="auto" w:val="clear"/>
          <w:em w:val="none"/>
          <w:lang w:eastAsia="ar-SA"/>
        </w:rPr>
        <w:t xml:space="preserve">дополнительных бюджетных ассигнований краевого бюджета на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2"/>
          <w:sz w:val="28"/>
          <w:szCs w:val="28"/>
          <w:u w:val="none"/>
          <w:shd w:fill="auto" w:val="clear"/>
          <w:em w:val="none"/>
          <w:lang w:val="ru-RU" w:eastAsia="ar-SA" w:bidi="ar-SA"/>
        </w:rPr>
        <w:t>2026 год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spacing w:val="2"/>
          <w:sz w:val="28"/>
          <w:szCs w:val="28"/>
          <w:u w:val="none"/>
          <w:shd w:fill="auto" w:val="clear"/>
          <w:em w:val="none"/>
          <w:lang w:eastAsia="ru-RU"/>
        </w:rPr>
        <w:t>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ind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ind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1911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7"/>
        <w:gridCol w:w="4034"/>
        <w:gridCol w:w="5496"/>
        <w:gridCol w:w="4088"/>
      </w:tblGrid>
      <w:tr>
        <w:trPr/>
        <w:tc>
          <w:tcPr>
            <w:tcW w:w="549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pacing w:val="2"/>
                <w:sz w:val="28"/>
                <w:szCs w:val="28"/>
              </w:rPr>
              <w:t>Министр труда и социальной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pacing w:val="2"/>
                <w:sz w:val="28"/>
                <w:szCs w:val="28"/>
              </w:rPr>
              <w:t>политики Приморского края</w:t>
            </w:r>
          </w:p>
        </w:tc>
        <w:tc>
          <w:tcPr>
            <w:tcW w:w="4034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  <w:sz w:val="28"/>
                <w:szCs w:val="28"/>
              </w:rPr>
            </w:pPr>
            <w:bookmarkStart w:id="0" w:name="_GoBack_Копия_1"/>
            <w:r>
              <w:rPr>
                <w:color w:val="000000"/>
                <w:sz w:val="28"/>
                <w:szCs w:val="28"/>
              </w:rPr>
              <w:t>С</w:t>
            </w:r>
            <w:bookmarkEnd w:id="0"/>
            <w:r>
              <w:rPr>
                <w:color w:val="000000"/>
                <w:sz w:val="28"/>
                <w:szCs w:val="28"/>
              </w:rPr>
              <w:t>.В. Красицкая</w:t>
            </w:r>
          </w:p>
        </w:tc>
        <w:tc>
          <w:tcPr>
            <w:tcW w:w="5496" w:type="dxa"/>
            <w:tcBorders/>
          </w:tcPr>
          <w:p>
            <w:pPr>
              <w:pStyle w:val="Normal"/>
              <w:widowControl w:val="false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</w:r>
          </w:p>
        </w:tc>
        <w:tc>
          <w:tcPr>
            <w:tcW w:w="4088" w:type="dxa"/>
            <w:tcBorders/>
          </w:tcPr>
          <w:p>
            <w:pPr>
              <w:pStyle w:val="Normal"/>
              <w:widowControl w:val="false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BodyText"/>
        <w:jc w:val="both"/>
        <w:rPr>
          <w:sz w:val="6"/>
          <w:szCs w:val="28"/>
        </w:rPr>
      </w:pPr>
      <w:r>
        <w:rPr>
          <w:sz w:val="6"/>
          <w:szCs w:val="28"/>
        </w:rPr>
      </w:r>
      <w:bookmarkStart w:id="1" w:name="_GoBack"/>
      <w:bookmarkStart w:id="2" w:name="_GoBack"/>
      <w:bookmarkEnd w:id="2"/>
    </w:p>
    <w:sectPr>
      <w:headerReference w:type="even" r:id="rId2"/>
      <w:headerReference w:type="default" r:id="rId3"/>
      <w:headerReference w:type="first" r:id="rId4"/>
      <w:type w:val="continuous"/>
      <w:pgSz w:w="11906" w:h="16838"/>
      <w:pgMar w:left="1418" w:right="851" w:gutter="0" w:header="0" w:top="709" w:footer="0" w:bottom="1134"/>
      <w:formProt w:val="false"/>
      <w:titlePg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  <w:font w:name="Verdan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doNotHyphenateCaps/>
  <w:hyphenationZone w:val="360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2" w:customStyle="1">
    <w:name w:val="Основной текст с отступом 2 Знак"/>
    <w:qFormat/>
    <w:rPr>
      <w:lang w:val="ru-RU" w:eastAsia="ru-RU" w:bidi="ar-SA"/>
    </w:rPr>
  </w:style>
  <w:style w:type="character" w:styleId="3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widowControl/>
      <w:jc w:val="center"/>
    </w:pPr>
    <w:rPr>
      <w:sz w:val="26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Style16" w:customStyle="1">
    <w:name w:val="Верхний и нижний колонтитулы"/>
    <w:basedOn w:val="Normal"/>
    <w:qFormat/>
    <w:pPr/>
    <w:rPr/>
  </w:style>
  <w:style w:type="paragraph" w:styleId="Style17" w:customStyle="1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widowControl/>
      <w:ind w:hanging="0" w:left="1418" w:right="1418"/>
      <w:jc w:val="center"/>
    </w:pPr>
    <w:rPr>
      <w:b/>
      <w:sz w:val="2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Знак Знак Знак1"/>
    <w:basedOn w:val="Normal"/>
    <w:qFormat/>
    <w:pPr>
      <w:widowControl/>
      <w:spacing w:lineRule="exact" w:line="240" w:before="0" w:after="160"/>
    </w:pPr>
    <w:rPr>
      <w:rFonts w:ascii="Verdana" w:hAnsi="Verdana"/>
      <w:sz w:val="24"/>
      <w:szCs w:val="24"/>
      <w:lang w:val="en-US" w:eastAsia="en-US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11" w:customStyle="1">
    <w:name w:val="Знак Знак Знак Знак Знак Знак Знак Знак Знак1"/>
    <w:basedOn w:val="Normal"/>
    <w:qFormat/>
    <w:pPr>
      <w:widowControl/>
      <w:spacing w:lineRule="exact" w:line="240" w:before="0" w:after="160"/>
    </w:pPr>
    <w:rPr>
      <w:rFonts w:ascii="Verdana" w:hAnsi="Verdana"/>
      <w:sz w:val="24"/>
      <w:szCs w:val="24"/>
      <w:lang w:val="en-US" w:eastAsia="en-US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3">
    <w:name w:val="Body Text Indent 3"/>
    <w:basedOn w:val="Normal"/>
    <w:qFormat/>
    <w:pPr>
      <w:widowControl/>
      <w:spacing w:before="0" w:after="120"/>
      <w:ind w:hanging="0" w:left="283"/>
    </w:pPr>
    <w:rPr>
      <w:sz w:val="16"/>
      <w:szCs w:val="16"/>
    </w:rPr>
  </w:style>
  <w:style w:type="paragraph" w:styleId="NormalWeb">
    <w:name w:val="Normal (Web)"/>
    <w:basedOn w:val="Normal"/>
    <w:qFormat/>
    <w:pPr>
      <w:widowControl/>
      <w:spacing w:before="0" w:after="168"/>
    </w:pPr>
    <w:rPr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user3" w:customStyle="1">
    <w:name w:val="Содержимое врезки (user)"/>
    <w:basedOn w:val="Normal"/>
    <w:qFormat/>
    <w:pPr/>
    <w:rPr/>
  </w:style>
  <w:style w:type="paragraph" w:styleId="user4" w:customStyle="1">
    <w:name w:val="Содержимое таблицы (user)"/>
    <w:basedOn w:val="Normal"/>
    <w:qFormat/>
    <w:pPr>
      <w:suppressLineNumbers/>
    </w:pPr>
    <w:rPr/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LibreOffice/25.2.6.2$Linux_X86_64 LibreOffice_project/520$Build-2</Application>
  <AppVersion>15.0000</AppVersion>
  <Pages>1</Pages>
  <Words>188</Words>
  <Characters>1264</Characters>
  <CharactersWithSpaces>1433</CharactersWithSpaces>
  <Paragraphs>19</Paragraphs>
  <Company>КонсультантПлюс Версия 4023.00.52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2024-04-11T07:33:00Z</dcterms:created>
  <dc:creator>Цымбалюк Елена Вячеславовна</dc:creator>
  <dc:description/>
  <dc:language>ru-RU</dc:language>
  <cp:lastModifiedBy/>
  <cp:lastPrinted>2024-04-11T07:33:00Z</cp:lastPrinted>
  <dcterms:modified xsi:type="dcterms:W3CDTF">2026-04-03T12:02:55Z</dcterms:modified>
  <cp:revision>59</cp:revision>
  <dc:subject/>
  <dc:title>Закон Приморского края от 13.05.2022 N 99-КЗ(ред. от 20.12.2023)"О социальной поддержке в Приморском крае детей лиц, участвовавших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области"(принят Законодательным Собранием Приморского края 13.05.2022)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